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5E3412"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5E3412" w:rsidRPr="00510E6E">
        <w:rPr>
          <w:rFonts w:ascii="Arial" w:hAnsi="Arial" w:cs="Arial"/>
          <w:b/>
          <w:color w:val="000000" w:themeColor="text1"/>
          <w:sz w:val="20"/>
          <w:szCs w:val="20"/>
          <w:highlight w:val="yellow"/>
        </w:rPr>
      </w:r>
      <w:r w:rsidR="005E3412"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5E3412"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5E3412"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5E3412" w:rsidRPr="00510E6E">
        <w:rPr>
          <w:rFonts w:ascii="Arial" w:hAnsi="Arial" w:cs="Arial"/>
          <w:color w:val="000000" w:themeColor="text1"/>
          <w:sz w:val="20"/>
          <w:szCs w:val="20"/>
          <w:highlight w:val="yellow"/>
        </w:rPr>
      </w:r>
      <w:r w:rsidR="005E3412"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5E341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412EC3">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322AED" w:rsidRPr="00322AED">
        <w:rPr>
          <w:rFonts w:ascii="Arial" w:hAnsi="Arial" w:cs="Arial"/>
          <w:b/>
          <w:color w:val="000000" w:themeColor="text1"/>
          <w:sz w:val="20"/>
          <w:szCs w:val="20"/>
          <w:lang w:eastAsia="cs-CZ"/>
        </w:rPr>
        <w:t xml:space="preserve">Přístrojové vybavení pro projekt </w:t>
      </w:r>
      <w:proofErr w:type="spellStart"/>
      <w:r w:rsidR="00322AED" w:rsidRPr="00322AED">
        <w:rPr>
          <w:rFonts w:ascii="Arial" w:hAnsi="Arial" w:cs="Arial"/>
          <w:b/>
          <w:color w:val="000000" w:themeColor="text1"/>
          <w:sz w:val="20"/>
          <w:szCs w:val="20"/>
          <w:lang w:eastAsia="cs-CZ"/>
        </w:rPr>
        <w:t>Research</w:t>
      </w:r>
      <w:proofErr w:type="spellEnd"/>
      <w:r w:rsidR="00322AED" w:rsidRPr="00322AED">
        <w:rPr>
          <w:rFonts w:ascii="Arial" w:hAnsi="Arial" w:cs="Arial"/>
          <w:b/>
          <w:color w:val="000000" w:themeColor="text1"/>
          <w:sz w:val="20"/>
          <w:szCs w:val="20"/>
          <w:lang w:eastAsia="cs-CZ"/>
        </w:rPr>
        <w:t xml:space="preserve"> Centre </w:t>
      </w:r>
      <w:proofErr w:type="spellStart"/>
      <w:r w:rsidR="00322AED" w:rsidRPr="00322AED">
        <w:rPr>
          <w:rFonts w:ascii="Arial" w:hAnsi="Arial" w:cs="Arial"/>
          <w:b/>
          <w:color w:val="000000" w:themeColor="text1"/>
          <w:sz w:val="20"/>
          <w:szCs w:val="20"/>
          <w:lang w:eastAsia="cs-CZ"/>
        </w:rPr>
        <w:t>for</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Toxic</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Compounds</w:t>
      </w:r>
      <w:proofErr w:type="spellEnd"/>
      <w:r w:rsidR="00322AED" w:rsidRPr="00322AED">
        <w:rPr>
          <w:rFonts w:ascii="Arial" w:hAnsi="Arial" w:cs="Arial"/>
          <w:b/>
          <w:color w:val="000000" w:themeColor="text1"/>
          <w:sz w:val="20"/>
          <w:szCs w:val="20"/>
          <w:lang w:eastAsia="cs-CZ"/>
        </w:rPr>
        <w:t xml:space="preserve"> in </w:t>
      </w:r>
      <w:proofErr w:type="spellStart"/>
      <w:r w:rsidR="00322AED" w:rsidRPr="00322AED">
        <w:rPr>
          <w:rFonts w:ascii="Arial" w:hAnsi="Arial" w:cs="Arial"/>
          <w:b/>
          <w:color w:val="000000" w:themeColor="text1"/>
          <w:sz w:val="20"/>
          <w:szCs w:val="20"/>
          <w:lang w:eastAsia="cs-CZ"/>
        </w:rPr>
        <w:t>the</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Environment</w:t>
      </w:r>
      <w:proofErr w:type="spellEnd"/>
      <w:r w:rsidR="00322AED" w:rsidRPr="0017498F">
        <w:rPr>
          <w:rFonts w:ascii="Arial" w:hAnsi="Arial" w:cs="Arial"/>
          <w:b/>
          <w:color w:val="000000" w:themeColor="text1"/>
          <w:sz w:val="20"/>
          <w:szCs w:val="20"/>
          <w:lang w:eastAsia="cs-CZ"/>
        </w:rPr>
        <w:t xml:space="preserve">, </w:t>
      </w:r>
      <w:proofErr w:type="spellStart"/>
      <w:r w:rsidR="00322AED" w:rsidRPr="0017498F">
        <w:rPr>
          <w:rFonts w:ascii="Arial" w:hAnsi="Arial" w:cs="Arial"/>
          <w:b/>
          <w:color w:val="000000" w:themeColor="text1"/>
          <w:sz w:val="20"/>
          <w:szCs w:val="20"/>
          <w:lang w:eastAsia="cs-CZ"/>
        </w:rPr>
        <w:t>reg.č</w:t>
      </w:r>
      <w:proofErr w:type="spellEnd"/>
      <w:r w:rsidR="00322AED" w:rsidRPr="0017498F">
        <w:rPr>
          <w:rFonts w:ascii="Arial" w:hAnsi="Arial" w:cs="Arial"/>
          <w:b/>
          <w:color w:val="000000" w:themeColor="text1"/>
          <w:sz w:val="20"/>
          <w:szCs w:val="20"/>
          <w:lang w:eastAsia="cs-CZ"/>
        </w:rPr>
        <w:t>. LO1214, pořizované v roce 2015</w:t>
      </w:r>
      <w:r w:rsidR="001400EF" w:rsidRPr="0017498F">
        <w:rPr>
          <w:rFonts w:ascii="Arial" w:hAnsi="Arial" w:cs="Arial"/>
          <w:b/>
          <w:color w:val="000000" w:themeColor="text1"/>
          <w:sz w:val="20"/>
          <w:szCs w:val="20"/>
          <w:lang w:eastAsia="cs-CZ"/>
        </w:rPr>
        <w:t xml:space="preserve"> – část</w:t>
      </w:r>
      <w:r w:rsidR="004C073B" w:rsidRPr="0017498F">
        <w:rPr>
          <w:rFonts w:ascii="Arial" w:hAnsi="Arial" w:cs="Arial"/>
          <w:b/>
          <w:color w:val="000000" w:themeColor="text1"/>
          <w:sz w:val="20"/>
          <w:szCs w:val="20"/>
          <w:lang w:eastAsia="cs-CZ"/>
        </w:rPr>
        <w:t xml:space="preserve"> </w:t>
      </w:r>
      <w:r w:rsidR="00412EC3" w:rsidRPr="0017498F">
        <w:rPr>
          <w:rFonts w:ascii="Arial" w:hAnsi="Arial" w:cs="Arial"/>
          <w:b/>
          <w:color w:val="000000" w:themeColor="text1"/>
          <w:sz w:val="20"/>
          <w:szCs w:val="20"/>
          <w:lang w:eastAsia="cs-CZ"/>
        </w:rPr>
        <w:t>5</w:t>
      </w:r>
      <w:r w:rsidR="004C073B" w:rsidRPr="0017498F">
        <w:rPr>
          <w:rFonts w:ascii="Arial" w:hAnsi="Arial" w:cs="Arial"/>
          <w:b/>
          <w:color w:val="000000" w:themeColor="text1"/>
          <w:sz w:val="20"/>
          <w:szCs w:val="20"/>
          <w:lang w:eastAsia="cs-CZ"/>
        </w:rPr>
        <w:t xml:space="preserve"> – </w:t>
      </w:r>
      <w:proofErr w:type="spellStart"/>
      <w:r w:rsidR="00412EC3" w:rsidRPr="0017498F">
        <w:rPr>
          <w:rFonts w:ascii="Arial" w:hAnsi="Arial" w:cs="Arial"/>
          <w:b/>
          <w:color w:val="000000" w:themeColor="text1"/>
          <w:sz w:val="20"/>
          <w:szCs w:val="20"/>
          <w:lang w:eastAsia="cs-CZ"/>
        </w:rPr>
        <w:t>Nízkoobjemový</w:t>
      </w:r>
      <w:proofErr w:type="spellEnd"/>
      <w:r w:rsidR="00412EC3" w:rsidRPr="0017498F">
        <w:rPr>
          <w:rFonts w:ascii="Arial" w:hAnsi="Arial" w:cs="Arial"/>
          <w:b/>
          <w:color w:val="000000" w:themeColor="text1"/>
          <w:sz w:val="20"/>
          <w:szCs w:val="20"/>
          <w:lang w:eastAsia="cs-CZ"/>
        </w:rPr>
        <w:t xml:space="preserve"> vzorkovač volného ovzduší (5x)</w:t>
      </w:r>
      <w:r w:rsidR="00627A12" w:rsidRPr="0017498F">
        <w:rPr>
          <w:rFonts w:ascii="Arial" w:hAnsi="Arial" w:cs="Arial"/>
          <w:b/>
          <w:color w:val="000000" w:themeColor="text1"/>
          <w:sz w:val="20"/>
          <w:szCs w:val="20"/>
          <w:lang w:eastAsia="cs-CZ"/>
        </w:rPr>
        <w:t>“</w:t>
      </w:r>
      <w:r w:rsidR="00627A12" w:rsidRPr="0017498F">
        <w:rPr>
          <w:rFonts w:ascii="Arial" w:hAnsi="Arial" w:cs="Arial"/>
          <w:color w:val="000000" w:themeColor="text1"/>
          <w:sz w:val="20"/>
          <w:szCs w:val="20"/>
          <w:lang w:eastAsia="cs-CZ"/>
        </w:rPr>
        <w:t xml:space="preserve"> (dále jen „veřejná zakázka“) zadávané v</w:t>
      </w:r>
      <w:r w:rsidRPr="0017498F">
        <w:rPr>
          <w:rFonts w:ascii="Arial" w:hAnsi="Arial" w:cs="Arial"/>
          <w:color w:val="000000" w:themeColor="text1"/>
          <w:sz w:val="20"/>
          <w:szCs w:val="20"/>
          <w:lang w:eastAsia="cs-CZ"/>
        </w:rPr>
        <w:t> </w:t>
      </w:r>
      <w:r w:rsidR="00BB0EB7" w:rsidRPr="0017498F">
        <w:rPr>
          <w:rFonts w:ascii="Arial" w:hAnsi="Arial" w:cs="Arial"/>
          <w:color w:val="000000" w:themeColor="text1"/>
          <w:sz w:val="20"/>
          <w:szCs w:val="20"/>
          <w:lang w:eastAsia="cs-CZ"/>
        </w:rPr>
        <w:t>zadávacím</w:t>
      </w:r>
      <w:r w:rsidR="0031192D" w:rsidRPr="0017498F">
        <w:rPr>
          <w:rFonts w:ascii="Arial" w:hAnsi="Arial" w:cs="Arial"/>
          <w:color w:val="000000" w:themeColor="text1"/>
          <w:sz w:val="20"/>
          <w:szCs w:val="20"/>
          <w:lang w:eastAsia="cs-CZ"/>
        </w:rPr>
        <w:t xml:space="preserve"> řízení</w:t>
      </w:r>
      <w:r w:rsidRPr="0017498F">
        <w:rPr>
          <w:rFonts w:ascii="Arial" w:hAnsi="Arial" w:cs="Arial"/>
          <w:color w:val="000000" w:themeColor="text1"/>
          <w:sz w:val="20"/>
          <w:szCs w:val="20"/>
          <w:lang w:eastAsia="cs-CZ"/>
        </w:rPr>
        <w:t xml:space="preserve"> dle </w:t>
      </w:r>
      <w:r w:rsidR="00627A12" w:rsidRPr="0017498F">
        <w:rPr>
          <w:rFonts w:ascii="Arial" w:hAnsi="Arial" w:cs="Arial"/>
          <w:color w:val="000000" w:themeColor="text1"/>
          <w:sz w:val="20"/>
          <w:szCs w:val="20"/>
          <w:lang w:eastAsia="cs-CZ"/>
        </w:rPr>
        <w:t>zákona č. 137/2006 Sb., o veřejných zakázkách, ve znění pozdějších předpisů</w:t>
      </w:r>
      <w:r w:rsidR="006C22B0" w:rsidRPr="0017498F">
        <w:rPr>
          <w:rFonts w:ascii="Arial" w:hAnsi="Arial" w:cs="Arial"/>
          <w:color w:val="000000" w:themeColor="text1"/>
          <w:sz w:val="20"/>
          <w:szCs w:val="20"/>
          <w:lang w:eastAsia="cs-CZ"/>
        </w:rPr>
        <w:t>,</w:t>
      </w:r>
      <w:r w:rsidR="00627A12" w:rsidRPr="0017498F">
        <w:rPr>
          <w:rFonts w:ascii="Arial" w:hAnsi="Arial" w:cs="Arial"/>
          <w:color w:val="000000" w:themeColor="text1"/>
          <w:sz w:val="20"/>
          <w:szCs w:val="20"/>
          <w:lang w:eastAsia="cs-CZ"/>
        </w:rPr>
        <w:t xml:space="preserve"> (dále jen „ZVZ“) rozhodl o výběru nabídky</w:t>
      </w:r>
      <w:r w:rsidR="00627A12" w:rsidRPr="0025305B">
        <w:rPr>
          <w:rFonts w:ascii="Arial" w:hAnsi="Arial" w:cs="Arial"/>
          <w:color w:val="000000" w:themeColor="text1"/>
          <w:sz w:val="20"/>
          <w:szCs w:val="20"/>
          <w:lang w:eastAsia="cs-CZ"/>
        </w:rPr>
        <w:t xml:space="preserve">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412EC3">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 xml:space="preserve">Účelem této smlouvy je </w:t>
      </w:r>
      <w:bookmarkStart w:id="0" w:name="_GoBack"/>
      <w:bookmarkEnd w:id="0"/>
      <w:r w:rsidRPr="0017498F">
        <w:rPr>
          <w:rFonts w:ascii="Arial" w:hAnsi="Arial" w:cs="Arial"/>
          <w:color w:val="000000" w:themeColor="text1"/>
          <w:sz w:val="20"/>
          <w:szCs w:val="20"/>
        </w:rPr>
        <w:t xml:space="preserve">pořízení </w:t>
      </w:r>
      <w:proofErr w:type="spellStart"/>
      <w:r w:rsidR="00412EC3" w:rsidRPr="0017498F">
        <w:rPr>
          <w:rFonts w:ascii="Arial" w:hAnsi="Arial" w:cs="Arial"/>
          <w:b/>
          <w:color w:val="000000" w:themeColor="text1"/>
          <w:sz w:val="20"/>
          <w:szCs w:val="20"/>
        </w:rPr>
        <w:t>Nízkoobjemového</w:t>
      </w:r>
      <w:proofErr w:type="spellEnd"/>
      <w:r w:rsidR="00412EC3" w:rsidRPr="0017498F">
        <w:rPr>
          <w:rFonts w:ascii="Arial" w:hAnsi="Arial" w:cs="Arial"/>
          <w:b/>
          <w:color w:val="000000" w:themeColor="text1"/>
          <w:sz w:val="20"/>
          <w:szCs w:val="20"/>
        </w:rPr>
        <w:t xml:space="preserve"> vzorkovače volného ovzduší (5x) </w:t>
      </w:r>
      <w:r w:rsidRPr="0017498F">
        <w:rPr>
          <w:rFonts w:ascii="Arial" w:hAnsi="Arial" w:cs="Arial"/>
          <w:color w:val="000000" w:themeColor="text1"/>
          <w:sz w:val="20"/>
          <w:szCs w:val="20"/>
        </w:rPr>
        <w:t xml:space="preserve">(dále také jen „věc“; je-li na základě této smlouvy pořizováno více věcí, </w:t>
      </w:r>
      <w:r w:rsidR="00DB090E" w:rsidRPr="0017498F">
        <w:rPr>
          <w:rFonts w:ascii="Arial" w:hAnsi="Arial" w:cs="Arial"/>
          <w:color w:val="000000" w:themeColor="text1"/>
          <w:sz w:val="20"/>
          <w:szCs w:val="20"/>
        </w:rPr>
        <w:t>vztahují</w:t>
      </w:r>
      <w:r w:rsidR="00DB090E" w:rsidRPr="0025305B">
        <w:rPr>
          <w:rFonts w:ascii="Arial" w:hAnsi="Arial" w:cs="Arial"/>
          <w:color w:val="000000" w:themeColor="text1"/>
          <w:sz w:val="20"/>
          <w:szCs w:val="20"/>
        </w:rPr>
        <w:t xml:space="preserve">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t xml:space="preserve">Pokud jsou k řádnému a včasnému splnění požadavků kupujícího uvedených v této smlouvě potřebné i další dodávky či služby ve smlouvě výslovně neuvedené, je prodávající povinen tyto </w:t>
      </w:r>
      <w:r w:rsidRPr="0025305B">
        <w:rPr>
          <w:rFonts w:ascii="Arial" w:hAnsi="Arial" w:cs="Arial"/>
          <w:color w:val="000000" w:themeColor="text1"/>
          <w:sz w:val="20"/>
          <w:szCs w:val="20"/>
        </w:rPr>
        <w:lastRenderedPageBreak/>
        <w:t>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lastRenderedPageBreak/>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776433" w:rsidRPr="0025305B" w:rsidRDefault="00776433" w:rsidP="00776433">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lastRenderedPageBreak/>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5E3412"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5E3412" w:rsidRPr="00AF608F">
        <w:rPr>
          <w:rFonts w:ascii="Arial" w:eastAsia="Times New Roman" w:hAnsi="Arial" w:cs="Arial"/>
          <w:b/>
          <w:sz w:val="20"/>
          <w:szCs w:val="20"/>
          <w:highlight w:val="yellow"/>
          <w:lang w:eastAsia="cs-CZ"/>
        </w:rPr>
      </w:r>
      <w:r w:rsidR="005E3412"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5E3412"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5E3412"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5E3412" w:rsidRPr="00AF608F">
        <w:rPr>
          <w:rFonts w:ascii="Arial" w:eastAsia="Times New Roman" w:hAnsi="Arial" w:cs="Arial"/>
          <w:b/>
          <w:sz w:val="20"/>
          <w:szCs w:val="20"/>
          <w:highlight w:val="yellow"/>
          <w:lang w:eastAsia="cs-CZ"/>
        </w:rPr>
      </w:r>
      <w:r w:rsidR="005E3412"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5E3412"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lastRenderedPageBreak/>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 xml:space="preserve">listu nebo jiném prohlášení o záruce uvedena záruční doba delší, platí tato delší záruční doba. </w:t>
      </w:r>
      <w:r w:rsidRPr="0025305B">
        <w:rPr>
          <w:rFonts w:ascii="Arial" w:eastAsia="Times New Roman" w:hAnsi="Arial" w:cs="Arial"/>
          <w:sz w:val="20"/>
          <w:szCs w:val="20"/>
          <w:lang w:eastAsia="cs-CZ"/>
        </w:rPr>
        <w:lastRenderedPageBreak/>
        <w:t>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lastRenderedPageBreak/>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1" w:name="Text26"/>
      <w:r w:rsidR="005E3412"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5E3412" w:rsidRPr="00540C38">
        <w:rPr>
          <w:rFonts w:ascii="Arial" w:eastAsia="Times New Roman" w:hAnsi="Arial" w:cs="Arial"/>
          <w:color w:val="000000"/>
          <w:kern w:val="32"/>
          <w:sz w:val="20"/>
          <w:szCs w:val="20"/>
          <w:highlight w:val="yellow"/>
          <w:lang w:eastAsia="cs-CZ"/>
        </w:rPr>
      </w:r>
      <w:r w:rsidR="005E3412"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5E3412" w:rsidRPr="00540C38">
        <w:rPr>
          <w:rFonts w:ascii="Arial" w:eastAsia="Times New Roman" w:hAnsi="Arial" w:cs="Arial"/>
          <w:color w:val="000000"/>
          <w:kern w:val="32"/>
          <w:sz w:val="20"/>
          <w:szCs w:val="20"/>
          <w:highlight w:val="yellow"/>
          <w:lang w:eastAsia="cs-CZ"/>
        </w:rPr>
        <w:fldChar w:fldCharType="end"/>
      </w:r>
      <w:bookmarkEnd w:id="1"/>
      <w:r w:rsidRPr="0031311F">
        <w:rPr>
          <w:rFonts w:ascii="Arial" w:eastAsia="Times New Roman" w:hAnsi="Arial" w:cs="Arial"/>
          <w:color w:val="000000"/>
          <w:kern w:val="32"/>
          <w:sz w:val="20"/>
          <w:szCs w:val="20"/>
          <w:lang w:eastAsia="cs-CZ"/>
        </w:rPr>
        <w:t xml:space="preserve">,- (slovy: </w:t>
      </w:r>
      <w:r w:rsidR="005E3412"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5E3412" w:rsidRPr="00540C38">
        <w:rPr>
          <w:rFonts w:ascii="Arial" w:eastAsia="Times New Roman" w:hAnsi="Arial" w:cs="Arial"/>
          <w:color w:val="000000"/>
          <w:kern w:val="32"/>
          <w:sz w:val="20"/>
          <w:szCs w:val="20"/>
          <w:highlight w:val="yellow"/>
          <w:lang w:eastAsia="cs-CZ"/>
        </w:rPr>
      </w:r>
      <w:r w:rsidR="005E3412"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5E3412"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F05DD">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lastRenderedPageBreak/>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lastRenderedPageBreak/>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B05ECB">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5E3412"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5E3412" w:rsidRPr="00411BB7">
              <w:rPr>
                <w:rFonts w:ascii="Arial" w:hAnsi="Arial" w:cs="Arial"/>
                <w:color w:val="000000" w:themeColor="text1"/>
                <w:sz w:val="20"/>
                <w:szCs w:val="20"/>
                <w:highlight w:val="yellow"/>
                <w:lang w:eastAsia="cs-CZ"/>
              </w:rPr>
            </w:r>
            <w:r w:rsidR="005E3412"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5E3412"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5E3412"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5E3412" w:rsidRPr="00411BB7">
              <w:rPr>
                <w:rFonts w:ascii="Arial" w:hAnsi="Arial" w:cs="Arial"/>
                <w:color w:val="000000" w:themeColor="text1"/>
                <w:sz w:val="20"/>
                <w:szCs w:val="20"/>
                <w:highlight w:val="yellow"/>
                <w:lang w:eastAsia="cs-CZ"/>
              </w:rPr>
            </w:r>
            <w:r w:rsidR="005E3412"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5E3412" w:rsidRPr="00411BB7">
              <w:rPr>
                <w:rFonts w:ascii="Arial" w:hAnsi="Arial" w:cs="Arial"/>
                <w:color w:val="000000" w:themeColor="text1"/>
                <w:sz w:val="20"/>
                <w:szCs w:val="20"/>
                <w:highlight w:val="yellow"/>
                <w:lang w:eastAsia="cs-CZ"/>
              </w:rPr>
              <w:fldChar w:fldCharType="end"/>
            </w:r>
          </w:p>
        </w:tc>
      </w:tr>
      <w:tr w:rsidR="005108AD" w:rsidRPr="00EE4717" w:rsidTr="00B05ECB">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E3412"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5E3412"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760C5A" w:rsidRDefault="00EE4717" w:rsidP="00760C5A">
      <w:pPr>
        <w:rPr>
          <w:rFonts w:ascii="Arial" w:hAnsi="Arial" w:cs="Arial"/>
          <w:sz w:val="20"/>
          <w:szCs w:val="20"/>
          <w:u w:val="single"/>
        </w:rPr>
      </w:pPr>
      <w:r w:rsidRPr="00760C5A">
        <w:rPr>
          <w:rFonts w:ascii="Arial" w:hAnsi="Arial" w:cs="Arial"/>
          <w:sz w:val="20"/>
          <w:szCs w:val="20"/>
          <w:u w:val="single"/>
        </w:rPr>
        <w:lastRenderedPageBreak/>
        <w:t xml:space="preserve">PŘÍLOHA č. 1: Technická specifikace </w:t>
      </w:r>
      <w:r w:rsidR="00D751EB" w:rsidRPr="00760C5A">
        <w:rPr>
          <w:rFonts w:ascii="Arial" w:hAnsi="Arial" w:cs="Arial"/>
          <w:sz w:val="20"/>
          <w:szCs w:val="20"/>
          <w:u w:val="single"/>
        </w:rPr>
        <w:t>věci</w:t>
      </w:r>
    </w:p>
    <w:p w:rsidR="005229CF" w:rsidRPr="005229CF" w:rsidRDefault="005229CF" w:rsidP="005229CF">
      <w:pPr>
        <w:spacing w:before="0" w:after="0"/>
        <w:jc w:val="left"/>
        <w:rPr>
          <w:rFonts w:ascii="Arial" w:eastAsia="Times New Roman" w:hAnsi="Arial" w:cs="Arial"/>
          <w:b/>
          <w:bCs/>
          <w:sz w:val="20"/>
          <w:szCs w:val="20"/>
          <w:lang w:eastAsia="cs-CZ"/>
        </w:rPr>
      </w:pPr>
      <w:proofErr w:type="spellStart"/>
      <w:r w:rsidRPr="005229CF">
        <w:rPr>
          <w:rFonts w:ascii="Arial" w:eastAsia="Times New Roman" w:hAnsi="Arial" w:cs="Arial"/>
          <w:b/>
          <w:bCs/>
          <w:sz w:val="20"/>
          <w:szCs w:val="20"/>
          <w:lang w:eastAsia="cs-CZ"/>
        </w:rPr>
        <w:t>Nízkoobjemový</w:t>
      </w:r>
      <w:proofErr w:type="spellEnd"/>
      <w:r w:rsidRPr="005229CF">
        <w:rPr>
          <w:rFonts w:ascii="Arial" w:eastAsia="Times New Roman" w:hAnsi="Arial" w:cs="Arial"/>
          <w:b/>
          <w:bCs/>
          <w:sz w:val="20"/>
          <w:szCs w:val="20"/>
          <w:lang w:eastAsia="cs-CZ"/>
        </w:rPr>
        <w:t xml:space="preserve"> vzorkovač volného ovzduší (5x)</w:t>
      </w:r>
    </w:p>
    <w:p w:rsidR="005229CF" w:rsidRPr="005229CF" w:rsidRDefault="005229CF" w:rsidP="005229CF">
      <w:pPr>
        <w:spacing w:before="0" w:after="0"/>
        <w:jc w:val="center"/>
        <w:rPr>
          <w:rFonts w:ascii="Arial" w:eastAsia="Times New Roman" w:hAnsi="Arial" w:cs="Arial"/>
          <w:b/>
          <w:bCs/>
          <w:sz w:val="20"/>
          <w:szCs w:val="20"/>
          <w:lang w:eastAsia="cs-CZ"/>
        </w:rPr>
      </w:pPr>
    </w:p>
    <w:p w:rsidR="005229CF" w:rsidRPr="005229CF" w:rsidRDefault="005229CF" w:rsidP="005229CF">
      <w:pPr>
        <w:spacing w:before="0" w:after="0"/>
        <w:jc w:val="left"/>
        <w:rPr>
          <w:rFonts w:ascii="Arial" w:eastAsia="Times New Roman" w:hAnsi="Arial" w:cs="Arial"/>
          <w:b/>
          <w:bCs/>
          <w:sz w:val="20"/>
          <w:szCs w:val="20"/>
          <w:u w:val="single"/>
          <w:lang w:eastAsia="cs-CZ"/>
        </w:rPr>
      </w:pPr>
      <w:r w:rsidRPr="005229CF">
        <w:rPr>
          <w:rFonts w:ascii="Arial" w:eastAsia="Times New Roman" w:hAnsi="Arial" w:cs="Arial"/>
          <w:b/>
          <w:bCs/>
          <w:sz w:val="20"/>
          <w:szCs w:val="20"/>
          <w:u w:val="single"/>
          <w:lang w:eastAsia="cs-CZ"/>
        </w:rPr>
        <w:t>Popis zařízení a jeho využití</w:t>
      </w:r>
    </w:p>
    <w:p w:rsidR="005229CF" w:rsidRPr="005229CF" w:rsidRDefault="005229CF" w:rsidP="005229CF">
      <w:pPr>
        <w:spacing w:before="0" w:after="0"/>
        <w:jc w:val="left"/>
        <w:rPr>
          <w:rFonts w:ascii="Arial" w:eastAsia="Times New Roman" w:hAnsi="Arial" w:cs="Arial"/>
          <w:b/>
          <w:bCs/>
          <w:sz w:val="20"/>
          <w:szCs w:val="20"/>
          <w:u w:val="single"/>
          <w:lang w:eastAsia="cs-CZ"/>
        </w:rPr>
      </w:pPr>
    </w:p>
    <w:p w:rsidR="005229CF" w:rsidRPr="005229CF" w:rsidRDefault="005229CF" w:rsidP="005229CF">
      <w:pPr>
        <w:spacing w:before="0" w:after="0"/>
        <w:rPr>
          <w:rFonts w:ascii="Arial" w:eastAsia="Times New Roman" w:hAnsi="Arial" w:cs="Arial"/>
          <w:sz w:val="20"/>
          <w:szCs w:val="20"/>
          <w:lang w:eastAsia="cs-CZ"/>
        </w:rPr>
      </w:pPr>
      <w:proofErr w:type="spellStart"/>
      <w:r w:rsidRPr="005229CF">
        <w:rPr>
          <w:rFonts w:ascii="Arial" w:eastAsia="Times New Roman" w:hAnsi="Arial" w:cs="Arial"/>
          <w:sz w:val="20"/>
          <w:szCs w:val="20"/>
          <w:lang w:eastAsia="cs-CZ"/>
        </w:rPr>
        <w:t>Nízkoobjemové</w:t>
      </w:r>
      <w:proofErr w:type="spellEnd"/>
      <w:r w:rsidRPr="005229CF">
        <w:rPr>
          <w:rFonts w:ascii="Arial" w:eastAsia="Times New Roman" w:hAnsi="Arial" w:cs="Arial"/>
          <w:sz w:val="20"/>
          <w:szCs w:val="20"/>
          <w:lang w:eastAsia="cs-CZ"/>
        </w:rPr>
        <w:t xml:space="preserve"> odběrové zařízení umožňuje odběr vzorků prašného aerosolu a PAU (polycyklické aromatické uhlovodíky) včetně plynné frakce na filtry, které se budou následně analyzovat ve stopové laboratoři. Zařízení umožňuje kontinuální odběr i v místech bez trvalého přístupu k elektrické síti. Zařízení musí být přenosné a samostatně plně funkční.</w:t>
      </w:r>
    </w:p>
    <w:p w:rsidR="005229CF" w:rsidRPr="005229CF" w:rsidRDefault="005229CF" w:rsidP="005229CF">
      <w:pPr>
        <w:spacing w:before="0" w:after="200"/>
        <w:jc w:val="center"/>
        <w:rPr>
          <w:rFonts w:ascii="Arial" w:hAnsi="Arial" w:cs="Arial"/>
          <w:b/>
          <w:bCs/>
          <w:sz w:val="20"/>
          <w:szCs w:val="20"/>
        </w:rPr>
      </w:pPr>
    </w:p>
    <w:p w:rsidR="005229CF" w:rsidRPr="005229CF" w:rsidRDefault="005229CF" w:rsidP="005229CF">
      <w:pPr>
        <w:spacing w:before="0" w:after="0"/>
        <w:jc w:val="left"/>
        <w:rPr>
          <w:rFonts w:ascii="Arial" w:eastAsia="Times New Roman" w:hAnsi="Arial" w:cs="Arial"/>
          <w:b/>
          <w:bCs/>
          <w:sz w:val="20"/>
          <w:szCs w:val="20"/>
          <w:u w:val="single"/>
          <w:lang w:eastAsia="cs-CZ"/>
        </w:rPr>
      </w:pPr>
      <w:r w:rsidRPr="005229CF">
        <w:rPr>
          <w:rFonts w:ascii="Arial" w:eastAsia="Times New Roman" w:hAnsi="Arial" w:cs="Arial"/>
          <w:b/>
          <w:bCs/>
          <w:sz w:val="20"/>
          <w:szCs w:val="20"/>
          <w:u w:val="single"/>
          <w:lang w:eastAsia="cs-CZ"/>
        </w:rPr>
        <w:t>Technické podmínky</w:t>
      </w:r>
    </w:p>
    <w:p w:rsidR="005229CF" w:rsidRPr="005229CF" w:rsidRDefault="005229CF" w:rsidP="005229CF">
      <w:pPr>
        <w:spacing w:before="0" w:after="200"/>
        <w:jc w:val="left"/>
        <w:rPr>
          <w:rFonts w:ascii="Arial" w:hAnsi="Arial" w:cs="Arial"/>
          <w:b/>
          <w:bCs/>
          <w:sz w:val="20"/>
          <w:szCs w:val="20"/>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5229CF" w:rsidRPr="005229CF" w:rsidTr="000C2EFC">
        <w:trPr>
          <w:trHeight w:val="512"/>
        </w:trPr>
        <w:tc>
          <w:tcPr>
            <w:tcW w:w="4678" w:type="dxa"/>
            <w:shd w:val="clear" w:color="auto" w:fill="auto"/>
            <w:vAlign w:val="center"/>
          </w:tcPr>
          <w:p w:rsidR="005229CF" w:rsidRPr="005229CF" w:rsidRDefault="005229CF" w:rsidP="005229CF">
            <w:pPr>
              <w:spacing w:before="0" w:after="200"/>
              <w:ind w:left="34"/>
              <w:jc w:val="center"/>
              <w:rPr>
                <w:rFonts w:ascii="Arial" w:hAnsi="Arial" w:cs="Arial"/>
                <w:b/>
                <w:sz w:val="20"/>
                <w:szCs w:val="20"/>
              </w:rPr>
            </w:pPr>
            <w:r w:rsidRPr="005229CF">
              <w:rPr>
                <w:rFonts w:ascii="Arial" w:hAnsi="Arial" w:cs="Arial"/>
                <w:b/>
                <w:sz w:val="20"/>
                <w:szCs w:val="20"/>
              </w:rPr>
              <w:t>Parametr</w:t>
            </w:r>
          </w:p>
        </w:tc>
        <w:tc>
          <w:tcPr>
            <w:tcW w:w="4536" w:type="dxa"/>
            <w:shd w:val="clear" w:color="auto" w:fill="auto"/>
            <w:vAlign w:val="center"/>
          </w:tcPr>
          <w:p w:rsidR="005229CF" w:rsidRPr="005229CF" w:rsidRDefault="005229CF" w:rsidP="005229CF">
            <w:pPr>
              <w:spacing w:before="0" w:after="200"/>
              <w:jc w:val="center"/>
              <w:rPr>
                <w:rFonts w:ascii="Arial" w:hAnsi="Arial" w:cs="Arial"/>
                <w:sz w:val="20"/>
                <w:szCs w:val="20"/>
              </w:rPr>
            </w:pPr>
            <w:r w:rsidRPr="005229CF">
              <w:rPr>
                <w:rFonts w:ascii="Arial" w:hAnsi="Arial" w:cs="Arial"/>
                <w:b/>
                <w:bCs/>
                <w:sz w:val="20"/>
                <w:szCs w:val="20"/>
              </w:rPr>
              <w:t>Parametr nabízený dodavatelem</w:t>
            </w:r>
          </w:p>
        </w:tc>
      </w:tr>
      <w:tr w:rsidR="005229CF" w:rsidRPr="005229CF" w:rsidTr="000C2EFC">
        <w:trPr>
          <w:trHeight w:val="456"/>
        </w:trPr>
        <w:tc>
          <w:tcPr>
            <w:tcW w:w="4678" w:type="dxa"/>
            <w:shd w:val="clear" w:color="auto" w:fill="auto"/>
            <w:vAlign w:val="center"/>
          </w:tcPr>
          <w:p w:rsidR="005229CF" w:rsidRPr="005229CF" w:rsidRDefault="005229CF" w:rsidP="005229CF">
            <w:pPr>
              <w:spacing w:before="0" w:after="200"/>
              <w:ind w:left="34"/>
              <w:jc w:val="left"/>
              <w:rPr>
                <w:rFonts w:ascii="Arial" w:hAnsi="Arial" w:cs="Arial"/>
                <w:sz w:val="20"/>
                <w:szCs w:val="20"/>
              </w:rPr>
            </w:pPr>
            <w:r w:rsidRPr="005229CF">
              <w:rPr>
                <w:rFonts w:ascii="Arial" w:hAnsi="Arial" w:cs="Arial"/>
                <w:sz w:val="20"/>
                <w:szCs w:val="20"/>
              </w:rPr>
              <w:t>Dodavatel</w:t>
            </w:r>
          </w:p>
        </w:tc>
        <w:tc>
          <w:tcPr>
            <w:tcW w:w="4536" w:type="dxa"/>
            <w:shd w:val="clear" w:color="auto" w:fill="auto"/>
            <w:vAlign w:val="center"/>
          </w:tcPr>
          <w:p w:rsidR="005229CF" w:rsidRPr="005229CF" w:rsidRDefault="005229CF" w:rsidP="005229CF">
            <w:pPr>
              <w:spacing w:before="0" w:after="200"/>
              <w:jc w:val="left"/>
              <w:rPr>
                <w:rFonts w:ascii="Arial" w:hAnsi="Arial" w:cs="Arial"/>
                <w:sz w:val="20"/>
                <w:szCs w:val="20"/>
              </w:rPr>
            </w:pPr>
          </w:p>
        </w:tc>
      </w:tr>
      <w:tr w:rsidR="005229CF" w:rsidRPr="005229CF" w:rsidTr="000C2EFC">
        <w:trPr>
          <w:trHeight w:val="548"/>
        </w:trPr>
        <w:tc>
          <w:tcPr>
            <w:tcW w:w="4678" w:type="dxa"/>
            <w:shd w:val="clear" w:color="auto" w:fill="auto"/>
            <w:vAlign w:val="center"/>
          </w:tcPr>
          <w:p w:rsidR="005229CF" w:rsidRPr="005229CF" w:rsidRDefault="005229CF" w:rsidP="005229CF">
            <w:pPr>
              <w:spacing w:before="0" w:after="200"/>
              <w:ind w:left="34"/>
              <w:jc w:val="left"/>
              <w:rPr>
                <w:rFonts w:ascii="Arial" w:hAnsi="Arial" w:cs="Arial"/>
                <w:sz w:val="20"/>
                <w:szCs w:val="20"/>
              </w:rPr>
            </w:pPr>
            <w:r w:rsidRPr="005229CF">
              <w:rPr>
                <w:rFonts w:ascii="Arial" w:hAnsi="Arial" w:cs="Arial"/>
                <w:sz w:val="20"/>
                <w:szCs w:val="20"/>
              </w:rPr>
              <w:t>Výrobce</w:t>
            </w:r>
          </w:p>
        </w:tc>
        <w:tc>
          <w:tcPr>
            <w:tcW w:w="4536" w:type="dxa"/>
            <w:shd w:val="clear" w:color="auto" w:fill="auto"/>
            <w:vAlign w:val="center"/>
          </w:tcPr>
          <w:p w:rsidR="005229CF" w:rsidRPr="005229CF" w:rsidRDefault="005229CF" w:rsidP="005229CF">
            <w:pPr>
              <w:spacing w:before="0" w:after="200"/>
              <w:jc w:val="left"/>
              <w:rPr>
                <w:rFonts w:ascii="Arial" w:hAnsi="Arial" w:cs="Arial"/>
                <w:sz w:val="20"/>
                <w:szCs w:val="20"/>
              </w:rPr>
            </w:pPr>
          </w:p>
        </w:tc>
      </w:tr>
      <w:tr w:rsidR="005229CF" w:rsidRPr="005229CF" w:rsidTr="000C2EFC">
        <w:trPr>
          <w:trHeight w:val="556"/>
        </w:trPr>
        <w:tc>
          <w:tcPr>
            <w:tcW w:w="4678" w:type="dxa"/>
            <w:shd w:val="clear" w:color="auto" w:fill="auto"/>
            <w:vAlign w:val="center"/>
          </w:tcPr>
          <w:p w:rsidR="005229CF" w:rsidRPr="005229CF" w:rsidRDefault="005229CF" w:rsidP="005229CF">
            <w:pPr>
              <w:spacing w:before="0" w:after="200"/>
              <w:ind w:left="34"/>
              <w:jc w:val="left"/>
              <w:rPr>
                <w:rFonts w:ascii="Arial" w:hAnsi="Arial" w:cs="Arial"/>
                <w:sz w:val="20"/>
                <w:szCs w:val="20"/>
              </w:rPr>
            </w:pPr>
            <w:r w:rsidRPr="005229CF">
              <w:rPr>
                <w:rFonts w:ascii="Arial" w:hAnsi="Arial" w:cs="Arial"/>
                <w:sz w:val="20"/>
                <w:szCs w:val="20"/>
              </w:rPr>
              <w:t>Typ/Model</w:t>
            </w:r>
          </w:p>
        </w:tc>
        <w:tc>
          <w:tcPr>
            <w:tcW w:w="4536" w:type="dxa"/>
            <w:shd w:val="clear" w:color="auto" w:fill="auto"/>
            <w:vAlign w:val="center"/>
          </w:tcPr>
          <w:p w:rsidR="005229CF" w:rsidRPr="005229CF" w:rsidRDefault="005229CF" w:rsidP="005229CF">
            <w:pPr>
              <w:spacing w:before="0" w:after="200"/>
              <w:jc w:val="left"/>
              <w:rPr>
                <w:rFonts w:ascii="Arial" w:hAnsi="Arial" w:cs="Arial"/>
                <w:sz w:val="20"/>
                <w:szCs w:val="20"/>
              </w:rPr>
            </w:pPr>
          </w:p>
        </w:tc>
      </w:tr>
    </w:tbl>
    <w:p w:rsidR="005229CF" w:rsidRPr="005229CF" w:rsidRDefault="005229CF" w:rsidP="005229CF">
      <w:pPr>
        <w:spacing w:before="0" w:after="200"/>
        <w:jc w:val="left"/>
        <w:rPr>
          <w:rFonts w:ascii="Arial" w:hAnsi="Arial" w:cs="Arial"/>
          <w:sz w:val="20"/>
          <w:szCs w:val="20"/>
        </w:rPr>
      </w:pPr>
    </w:p>
    <w:p w:rsidR="005229CF" w:rsidRPr="005229CF" w:rsidRDefault="005229CF" w:rsidP="005229CF">
      <w:pPr>
        <w:spacing w:before="0" w:after="200"/>
        <w:jc w:val="left"/>
        <w:rPr>
          <w:rFonts w:ascii="Arial" w:hAnsi="Arial" w:cs="Arial"/>
          <w:b/>
          <w:bCs/>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5229CF" w:rsidRPr="005229CF" w:rsidTr="000C2EFC">
        <w:tc>
          <w:tcPr>
            <w:tcW w:w="4606" w:type="dxa"/>
          </w:tcPr>
          <w:p w:rsidR="005229CF" w:rsidRPr="005229CF" w:rsidRDefault="005229CF" w:rsidP="005229CF">
            <w:pPr>
              <w:spacing w:before="0" w:after="200"/>
              <w:jc w:val="left"/>
              <w:rPr>
                <w:rFonts w:ascii="Arial" w:hAnsi="Arial" w:cs="Arial"/>
                <w:b/>
                <w:bCs/>
                <w:sz w:val="20"/>
                <w:szCs w:val="20"/>
              </w:rPr>
            </w:pPr>
            <w:r w:rsidRPr="005229CF">
              <w:rPr>
                <w:rFonts w:ascii="Arial" w:hAnsi="Arial" w:cs="Arial"/>
                <w:b/>
                <w:bCs/>
                <w:sz w:val="20"/>
                <w:szCs w:val="20"/>
              </w:rPr>
              <w:t>Minimální požadované technické parametry</w:t>
            </w:r>
          </w:p>
        </w:tc>
        <w:tc>
          <w:tcPr>
            <w:tcW w:w="4606" w:type="dxa"/>
          </w:tcPr>
          <w:p w:rsidR="005229CF" w:rsidRPr="005229CF" w:rsidRDefault="005229CF" w:rsidP="005229CF">
            <w:pPr>
              <w:spacing w:before="0" w:after="200"/>
              <w:jc w:val="left"/>
              <w:rPr>
                <w:rFonts w:ascii="Arial" w:hAnsi="Arial" w:cs="Arial"/>
                <w:b/>
                <w:bCs/>
                <w:sz w:val="20"/>
                <w:szCs w:val="20"/>
              </w:rPr>
            </w:pPr>
            <w:r w:rsidRPr="005229CF">
              <w:rPr>
                <w:rFonts w:ascii="Arial" w:hAnsi="Arial" w:cs="Arial"/>
                <w:b/>
                <w:bCs/>
                <w:sz w:val="20"/>
                <w:szCs w:val="20"/>
              </w:rPr>
              <w:t>Technické parametry nabízené dodavatelem</w:t>
            </w:r>
          </w:p>
        </w:tc>
      </w:tr>
      <w:tr w:rsidR="005229CF" w:rsidRPr="005229CF" w:rsidTr="000C2EFC">
        <w:tc>
          <w:tcPr>
            <w:tcW w:w="4606" w:type="dxa"/>
          </w:tcPr>
          <w:p w:rsidR="005229CF" w:rsidRPr="005229CF" w:rsidRDefault="005229CF" w:rsidP="006D59FD">
            <w:pPr>
              <w:spacing w:before="0" w:after="200"/>
              <w:jc w:val="left"/>
              <w:rPr>
                <w:rFonts w:ascii="Arial" w:hAnsi="Arial" w:cs="Arial"/>
                <w:b/>
                <w:bCs/>
                <w:sz w:val="20"/>
                <w:szCs w:val="20"/>
                <w:u w:val="single"/>
              </w:rPr>
            </w:pPr>
            <w:r w:rsidRPr="005229CF">
              <w:rPr>
                <w:rFonts w:ascii="Arial" w:hAnsi="Arial" w:cs="Arial"/>
                <w:sz w:val="20"/>
                <w:szCs w:val="20"/>
              </w:rPr>
              <w:t xml:space="preserve">Přenosné zařízení – konstrukce z oceli umožňuje dlouhodobý kontinuální provoz ve venkovním prostředí, el. krytí minimálně IP </w:t>
            </w:r>
            <w:r w:rsidRPr="00311824">
              <w:rPr>
                <w:rFonts w:ascii="Arial" w:hAnsi="Arial" w:cs="Arial"/>
                <w:sz w:val="20"/>
                <w:szCs w:val="20"/>
              </w:rPr>
              <w:t>55</w:t>
            </w:r>
            <w:r w:rsidR="006D59FD" w:rsidRPr="00311824">
              <w:rPr>
                <w:rFonts w:ascii="Arial" w:hAnsi="Arial" w:cs="Arial"/>
                <w:sz w:val="20"/>
                <w:szCs w:val="20"/>
              </w:rPr>
              <w:t xml:space="preserve">, včetně </w:t>
            </w:r>
            <w:proofErr w:type="spellStart"/>
            <w:r w:rsidR="006D59FD" w:rsidRPr="00311824">
              <w:rPr>
                <w:rFonts w:ascii="Arial" w:hAnsi="Arial" w:cs="Arial"/>
                <w:sz w:val="20"/>
                <w:szCs w:val="20"/>
              </w:rPr>
              <w:t>fotovoltaického</w:t>
            </w:r>
            <w:proofErr w:type="spellEnd"/>
            <w:r w:rsidR="006D59FD" w:rsidRPr="00311824">
              <w:rPr>
                <w:rFonts w:ascii="Arial" w:hAnsi="Arial" w:cs="Arial"/>
                <w:sz w:val="20"/>
                <w:szCs w:val="20"/>
              </w:rPr>
              <w:t xml:space="preserve"> panelu</w:t>
            </w:r>
          </w:p>
        </w:tc>
        <w:tc>
          <w:tcPr>
            <w:tcW w:w="4606" w:type="dxa"/>
          </w:tcPr>
          <w:p w:rsidR="005229CF" w:rsidRPr="005229CF" w:rsidRDefault="005229CF" w:rsidP="005229CF">
            <w:pPr>
              <w:spacing w:before="0" w:after="200"/>
              <w:jc w:val="left"/>
              <w:rPr>
                <w:rFonts w:ascii="Arial" w:hAnsi="Arial" w:cs="Arial"/>
                <w:i/>
                <w:color w:val="FF0000"/>
                <w:sz w:val="20"/>
                <w:szCs w:val="20"/>
              </w:rPr>
            </w:pPr>
          </w:p>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w:t>
            </w:r>
          </w:p>
        </w:tc>
      </w:tr>
      <w:tr w:rsidR="005229CF" w:rsidRPr="005229CF" w:rsidTr="000C2EFC">
        <w:tc>
          <w:tcPr>
            <w:tcW w:w="4606" w:type="dxa"/>
          </w:tcPr>
          <w:p w:rsidR="005229CF" w:rsidRPr="005229CF" w:rsidRDefault="005229CF" w:rsidP="005229CF">
            <w:pPr>
              <w:spacing w:before="0" w:after="200"/>
              <w:jc w:val="left"/>
              <w:rPr>
                <w:rFonts w:ascii="Arial" w:hAnsi="Arial" w:cs="Arial"/>
                <w:sz w:val="20"/>
                <w:szCs w:val="20"/>
              </w:rPr>
            </w:pPr>
            <w:r w:rsidRPr="005229CF">
              <w:rPr>
                <w:rFonts w:ascii="Arial" w:hAnsi="Arial" w:cs="Arial"/>
                <w:sz w:val="20"/>
                <w:szCs w:val="20"/>
              </w:rPr>
              <w:t>Odběrová hlava pro TSP (</w:t>
            </w:r>
            <w:proofErr w:type="spellStart"/>
            <w:r w:rsidRPr="005229CF">
              <w:rPr>
                <w:rFonts w:ascii="Arial" w:hAnsi="Arial" w:cs="Arial"/>
                <w:sz w:val="20"/>
                <w:szCs w:val="20"/>
              </w:rPr>
              <w:t>total</w:t>
            </w:r>
            <w:proofErr w:type="spellEnd"/>
            <w:r w:rsidRPr="005229CF">
              <w:rPr>
                <w:rFonts w:ascii="Arial" w:hAnsi="Arial" w:cs="Arial"/>
                <w:sz w:val="20"/>
                <w:szCs w:val="20"/>
              </w:rPr>
              <w:t xml:space="preserve"> </w:t>
            </w:r>
            <w:proofErr w:type="spellStart"/>
            <w:r w:rsidRPr="005229CF">
              <w:rPr>
                <w:rFonts w:ascii="Arial" w:hAnsi="Arial" w:cs="Arial"/>
                <w:sz w:val="20"/>
                <w:szCs w:val="20"/>
              </w:rPr>
              <w:t>suspended</w:t>
            </w:r>
            <w:proofErr w:type="spellEnd"/>
            <w:r w:rsidRPr="005229CF">
              <w:rPr>
                <w:rFonts w:ascii="Arial" w:hAnsi="Arial" w:cs="Arial"/>
                <w:sz w:val="20"/>
                <w:szCs w:val="20"/>
              </w:rPr>
              <w:t xml:space="preserve"> </w:t>
            </w:r>
            <w:proofErr w:type="spellStart"/>
            <w:r w:rsidRPr="005229CF">
              <w:rPr>
                <w:rFonts w:ascii="Arial" w:hAnsi="Arial" w:cs="Arial"/>
                <w:sz w:val="20"/>
                <w:szCs w:val="20"/>
              </w:rPr>
              <w:t>particulates</w:t>
            </w:r>
            <w:proofErr w:type="spellEnd"/>
            <w:r w:rsidRPr="005229CF">
              <w:rPr>
                <w:rFonts w:ascii="Arial" w:hAnsi="Arial" w:cs="Arial"/>
                <w:sz w:val="20"/>
                <w:szCs w:val="20"/>
              </w:rPr>
              <w:t>) umožňuje odběry PM10, PM2,5</w:t>
            </w:r>
          </w:p>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sz w:val="20"/>
                <w:szCs w:val="20"/>
              </w:rPr>
              <w:t xml:space="preserve">(PM – </w:t>
            </w:r>
            <w:proofErr w:type="spellStart"/>
            <w:r w:rsidRPr="005229CF">
              <w:rPr>
                <w:rFonts w:ascii="Arial" w:hAnsi="Arial" w:cs="Arial"/>
                <w:sz w:val="20"/>
                <w:szCs w:val="20"/>
              </w:rPr>
              <w:t>particulate</w:t>
            </w:r>
            <w:proofErr w:type="spellEnd"/>
            <w:r w:rsidRPr="005229CF">
              <w:rPr>
                <w:rFonts w:ascii="Arial" w:hAnsi="Arial" w:cs="Arial"/>
                <w:sz w:val="20"/>
                <w:szCs w:val="20"/>
              </w:rPr>
              <w:t xml:space="preserve"> </w:t>
            </w:r>
            <w:proofErr w:type="spellStart"/>
            <w:r w:rsidRPr="005229CF">
              <w:rPr>
                <w:rFonts w:ascii="Arial" w:hAnsi="Arial" w:cs="Arial"/>
                <w:sz w:val="20"/>
                <w:szCs w:val="20"/>
              </w:rPr>
              <w:t>matter</w:t>
            </w:r>
            <w:proofErr w:type="spellEnd"/>
            <w:r w:rsidRPr="005229CF">
              <w:rPr>
                <w:rFonts w:ascii="Arial" w:hAnsi="Arial" w:cs="Arial"/>
                <w:sz w:val="20"/>
                <w:szCs w:val="20"/>
              </w:rPr>
              <w:t>)</w:t>
            </w:r>
          </w:p>
        </w:tc>
        <w:tc>
          <w:tcPr>
            <w:tcW w:w="4606" w:type="dxa"/>
          </w:tcPr>
          <w:p w:rsidR="005229CF" w:rsidRPr="005229CF" w:rsidRDefault="005229CF" w:rsidP="005229CF">
            <w:pPr>
              <w:spacing w:before="0" w:after="200"/>
              <w:jc w:val="left"/>
              <w:rPr>
                <w:rFonts w:ascii="Arial" w:hAnsi="Arial" w:cs="Arial"/>
                <w:i/>
                <w:color w:val="FF0000"/>
                <w:sz w:val="20"/>
                <w:szCs w:val="20"/>
              </w:rPr>
            </w:pPr>
          </w:p>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w:t>
            </w:r>
          </w:p>
        </w:tc>
      </w:tr>
      <w:tr w:rsidR="005229CF" w:rsidRPr="005229CF" w:rsidTr="000C2EF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sz w:val="20"/>
                <w:szCs w:val="20"/>
              </w:rPr>
              <w:t>Kontrolovaný průtok vzorku: minimálně v rozmezí 5 -12 l/min</w:t>
            </w:r>
          </w:p>
        </w:t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 a skutečnou hodnotu)</w:t>
            </w:r>
          </w:p>
        </w:tc>
      </w:tr>
      <w:tr w:rsidR="005229CF" w:rsidRPr="005229CF" w:rsidTr="000C2EFC">
        <w:tc>
          <w:tcPr>
            <w:tcW w:w="4606" w:type="dxa"/>
          </w:tcPr>
          <w:p w:rsidR="005229CF" w:rsidRPr="005229CF" w:rsidRDefault="005229CF" w:rsidP="005229CF">
            <w:pPr>
              <w:spacing w:before="0" w:after="200"/>
              <w:jc w:val="left"/>
              <w:rPr>
                <w:rFonts w:ascii="Arial" w:hAnsi="Arial" w:cs="Arial"/>
                <w:sz w:val="20"/>
                <w:szCs w:val="20"/>
              </w:rPr>
            </w:pPr>
            <w:r w:rsidRPr="005229CF">
              <w:rPr>
                <w:rFonts w:ascii="Arial" w:hAnsi="Arial" w:cs="Arial"/>
                <w:sz w:val="20"/>
                <w:szCs w:val="20"/>
              </w:rPr>
              <w:t>Technické řešení, které využívá měření a kontrolu průtoku hmotnostním průtokoměrem</w:t>
            </w:r>
          </w:p>
        </w:t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w:t>
            </w:r>
          </w:p>
        </w:tc>
      </w:tr>
      <w:tr w:rsidR="005229CF" w:rsidRPr="005229CF" w:rsidTr="000C2EF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sz w:val="20"/>
                <w:szCs w:val="20"/>
              </w:rPr>
              <w:t>Přesnost nastavení průtoku vzorku: &lt; 2 %</w:t>
            </w:r>
          </w:p>
        </w:t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 a skutečnou hodnotu)</w:t>
            </w:r>
          </w:p>
        </w:tc>
      </w:tr>
      <w:tr w:rsidR="005229CF" w:rsidRPr="005229CF" w:rsidTr="000C2EF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sz w:val="20"/>
                <w:szCs w:val="20"/>
              </w:rPr>
              <w:t>Nastavitelný cyklus odběrů: v minimálním rozsahu  1 - 999 hodin</w:t>
            </w:r>
          </w:p>
        </w:t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 a skutečnou hodnotu)</w:t>
            </w:r>
          </w:p>
        </w:tc>
      </w:tr>
      <w:tr w:rsidR="005229CF" w:rsidRPr="005229CF" w:rsidTr="000C2EFC">
        <w:tc>
          <w:tcPr>
            <w:tcW w:w="4606" w:type="dxa"/>
          </w:tcPr>
          <w:p w:rsidR="005229CF" w:rsidRPr="005229CF" w:rsidRDefault="005229CF" w:rsidP="005229CF">
            <w:pPr>
              <w:spacing w:before="0" w:after="200"/>
              <w:jc w:val="left"/>
              <w:rPr>
                <w:rFonts w:ascii="Arial" w:hAnsi="Arial" w:cs="Arial"/>
                <w:sz w:val="20"/>
                <w:szCs w:val="20"/>
              </w:rPr>
            </w:pPr>
            <w:r w:rsidRPr="005229CF">
              <w:rPr>
                <w:rFonts w:ascii="Arial" w:hAnsi="Arial" w:cs="Arial"/>
                <w:sz w:val="20"/>
                <w:szCs w:val="20"/>
              </w:rPr>
              <w:t>Zařízení umožňuje dlouhodobý provoz s odběrem  i v místech bez trvalého přístupu k elektrické síti ve středoevropských klimatických podmínkách, kdy průměrné denní hodnoty globálního slunečního záření dopadajícího na m</w:t>
            </w:r>
            <w:r w:rsidRPr="005229CF">
              <w:rPr>
                <w:rFonts w:ascii="Arial" w:hAnsi="Arial" w:cs="Arial"/>
                <w:sz w:val="20"/>
                <w:szCs w:val="20"/>
                <w:vertAlign w:val="superscript"/>
              </w:rPr>
              <w:t>2</w:t>
            </w:r>
            <w:r w:rsidRPr="005229CF">
              <w:rPr>
                <w:rFonts w:ascii="Arial" w:hAnsi="Arial" w:cs="Arial"/>
                <w:sz w:val="20"/>
                <w:szCs w:val="20"/>
              </w:rPr>
              <w:t xml:space="preserve"> jsou minimálně 1 kWh/m</w:t>
            </w:r>
            <w:r w:rsidRPr="005229CF">
              <w:rPr>
                <w:rFonts w:ascii="Arial" w:hAnsi="Arial" w:cs="Arial"/>
                <w:sz w:val="20"/>
                <w:szCs w:val="20"/>
                <w:vertAlign w:val="superscript"/>
              </w:rPr>
              <w:t>2</w:t>
            </w:r>
            <w:r w:rsidRPr="005229CF">
              <w:rPr>
                <w:rFonts w:ascii="Arial" w:hAnsi="Arial" w:cs="Arial"/>
                <w:sz w:val="20"/>
                <w:szCs w:val="20"/>
              </w:rPr>
              <w:t xml:space="preserve"> /den</w:t>
            </w:r>
          </w:p>
        </w:tc>
        <w:tc>
          <w:tcPr>
            <w:tcW w:w="4606" w:type="dxa"/>
          </w:tcPr>
          <w:p w:rsidR="005229CF" w:rsidRPr="005229CF" w:rsidRDefault="005229CF" w:rsidP="005229CF">
            <w:pPr>
              <w:spacing w:before="0" w:after="200"/>
              <w:jc w:val="left"/>
              <w:rPr>
                <w:rFonts w:ascii="Arial" w:hAnsi="Arial" w:cs="Arial"/>
                <w:i/>
                <w:color w:val="FF0000"/>
                <w:sz w:val="20"/>
                <w:szCs w:val="20"/>
              </w:rPr>
            </w:pPr>
          </w:p>
          <w:p w:rsidR="005229CF" w:rsidRPr="005229CF" w:rsidRDefault="005229CF" w:rsidP="005229CF">
            <w:pPr>
              <w:spacing w:before="0" w:after="200"/>
              <w:jc w:val="left"/>
              <w:rPr>
                <w:rFonts w:ascii="Arial" w:hAnsi="Arial" w:cs="Arial"/>
                <w:i/>
                <w:color w:val="FF0000"/>
                <w:sz w:val="20"/>
                <w:szCs w:val="20"/>
              </w:rPr>
            </w:pPr>
            <w:r w:rsidRPr="005229CF">
              <w:rPr>
                <w:rFonts w:ascii="Arial" w:hAnsi="Arial" w:cs="Arial"/>
                <w:i/>
                <w:color w:val="FF0000"/>
                <w:sz w:val="20"/>
                <w:szCs w:val="20"/>
              </w:rPr>
              <w:t>(Dodavatel uvede ANO/ NE)</w:t>
            </w:r>
          </w:p>
        </w:tc>
      </w:tr>
      <w:tr w:rsidR="005229CF" w:rsidRPr="005229CF" w:rsidTr="000C2EF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sz w:val="20"/>
                <w:szCs w:val="20"/>
              </w:rPr>
              <w:t xml:space="preserve">Možnost kontinuálního napájení pomocí systému přenositelného </w:t>
            </w:r>
            <w:proofErr w:type="spellStart"/>
            <w:r w:rsidRPr="005229CF">
              <w:rPr>
                <w:rFonts w:ascii="Arial" w:hAnsi="Arial" w:cs="Arial"/>
                <w:sz w:val="20"/>
                <w:szCs w:val="20"/>
              </w:rPr>
              <w:t>fotovoltaického</w:t>
            </w:r>
            <w:proofErr w:type="spellEnd"/>
            <w:r w:rsidRPr="005229CF">
              <w:rPr>
                <w:rFonts w:ascii="Arial" w:hAnsi="Arial" w:cs="Arial"/>
                <w:sz w:val="20"/>
                <w:szCs w:val="20"/>
              </w:rPr>
              <w:t xml:space="preserve"> panelu (ve středoevropských klimatických podmínkách, kdy průměrné denní hodnoty globálního slunečního </w:t>
            </w:r>
            <w:r w:rsidRPr="005229CF">
              <w:rPr>
                <w:rFonts w:ascii="Arial" w:hAnsi="Arial" w:cs="Arial"/>
                <w:sz w:val="20"/>
                <w:szCs w:val="20"/>
              </w:rPr>
              <w:lastRenderedPageBreak/>
              <w:t>záření dopadajícího na m</w:t>
            </w:r>
            <w:r w:rsidRPr="005229CF">
              <w:rPr>
                <w:rFonts w:ascii="Arial" w:hAnsi="Arial" w:cs="Arial"/>
                <w:sz w:val="20"/>
                <w:szCs w:val="20"/>
                <w:vertAlign w:val="superscript"/>
              </w:rPr>
              <w:t>2</w:t>
            </w:r>
            <w:r w:rsidRPr="005229CF">
              <w:rPr>
                <w:rFonts w:ascii="Arial" w:hAnsi="Arial" w:cs="Arial"/>
                <w:sz w:val="20"/>
                <w:szCs w:val="20"/>
              </w:rPr>
              <w:t xml:space="preserve"> jsou minimálně 1 kWh/m</w:t>
            </w:r>
            <w:r w:rsidRPr="005229CF">
              <w:rPr>
                <w:rFonts w:ascii="Arial" w:hAnsi="Arial" w:cs="Arial"/>
                <w:sz w:val="20"/>
                <w:szCs w:val="20"/>
                <w:vertAlign w:val="superscript"/>
              </w:rPr>
              <w:t>2</w:t>
            </w:r>
            <w:r w:rsidRPr="005229CF">
              <w:rPr>
                <w:rFonts w:ascii="Arial" w:hAnsi="Arial" w:cs="Arial"/>
                <w:sz w:val="20"/>
                <w:szCs w:val="20"/>
              </w:rPr>
              <w:t xml:space="preserve"> /den)</w:t>
            </w:r>
          </w:p>
        </w:tc>
        <w:tc>
          <w:tcPr>
            <w:tcW w:w="4606" w:type="dxa"/>
          </w:tcPr>
          <w:p w:rsidR="005229CF" w:rsidRPr="005229CF" w:rsidRDefault="005229CF" w:rsidP="005229CF">
            <w:pPr>
              <w:spacing w:before="0" w:after="200"/>
              <w:jc w:val="left"/>
              <w:rPr>
                <w:rFonts w:ascii="Arial" w:hAnsi="Arial" w:cs="Arial"/>
                <w:i/>
                <w:color w:val="FF0000"/>
                <w:sz w:val="20"/>
                <w:szCs w:val="20"/>
              </w:rPr>
            </w:pPr>
          </w:p>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w:t>
            </w:r>
          </w:p>
        </w:tc>
      </w:tr>
      <w:tr w:rsidR="005229CF" w:rsidRPr="005229CF" w:rsidTr="000C2EFC">
        <w:tc>
          <w:tcPr>
            <w:tcW w:w="4606" w:type="dxa"/>
          </w:tcPr>
          <w:p w:rsidR="005229CF" w:rsidRPr="005229CF" w:rsidRDefault="005229CF" w:rsidP="005229CF">
            <w:pPr>
              <w:spacing w:before="0" w:after="200"/>
              <w:jc w:val="left"/>
              <w:rPr>
                <w:rFonts w:ascii="Arial" w:hAnsi="Arial" w:cs="Arial"/>
                <w:sz w:val="20"/>
                <w:szCs w:val="20"/>
              </w:rPr>
            </w:pPr>
            <w:r w:rsidRPr="005229CF">
              <w:rPr>
                <w:rFonts w:ascii="Arial" w:hAnsi="Arial" w:cs="Arial"/>
                <w:sz w:val="20"/>
                <w:szCs w:val="20"/>
              </w:rPr>
              <w:lastRenderedPageBreak/>
              <w:t>Akumulátorové napájení 24V včetně nabíječky akumulátoru na 230 V, 50/60 Hz</w:t>
            </w:r>
          </w:p>
        </w:tc>
        <w:tc>
          <w:tcPr>
            <w:tcW w:w="4606" w:type="dxa"/>
          </w:tcPr>
          <w:p w:rsidR="005229CF" w:rsidRPr="005229CF" w:rsidRDefault="005229CF" w:rsidP="005229CF">
            <w:pPr>
              <w:spacing w:before="0" w:after="200"/>
              <w:jc w:val="left"/>
              <w:rPr>
                <w:rFonts w:ascii="Arial" w:hAnsi="Arial" w:cs="Arial"/>
                <w:i/>
                <w:color w:val="FF0000"/>
                <w:sz w:val="20"/>
                <w:szCs w:val="20"/>
              </w:rPr>
            </w:pPr>
            <w:r w:rsidRPr="005229CF">
              <w:rPr>
                <w:rFonts w:ascii="Arial" w:hAnsi="Arial" w:cs="Arial"/>
                <w:i/>
                <w:color w:val="FF0000"/>
                <w:sz w:val="20"/>
                <w:szCs w:val="20"/>
              </w:rPr>
              <w:t>(Dodavatel uvede ANO/ NE)</w:t>
            </w:r>
          </w:p>
        </w:tc>
      </w:tr>
      <w:tr w:rsidR="005229CF" w:rsidRPr="005229CF" w:rsidTr="000C2EF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sz w:val="20"/>
                <w:szCs w:val="20"/>
              </w:rPr>
              <w:t>Maximální hmotnost kompletního odběrového zařízení: 30 kg</w:t>
            </w:r>
          </w:p>
        </w:t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 a skutečnou hodnotu)</w:t>
            </w:r>
          </w:p>
        </w:tc>
      </w:tr>
      <w:tr w:rsidR="005229CF" w:rsidRPr="005229CF" w:rsidTr="000C2EF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sz w:val="20"/>
                <w:szCs w:val="20"/>
              </w:rPr>
              <w:t>Odběrná hlava (adaptér) pro umístění filtru z PUR (polyuretanové) pěny pro odběry PAU (polycyklické aromatické uhlovodíky)</w:t>
            </w:r>
          </w:p>
        </w:tc>
        <w:tc>
          <w:tcPr>
            <w:tcW w:w="4606" w:type="dxa"/>
          </w:tcPr>
          <w:p w:rsidR="005229CF" w:rsidRPr="005229CF" w:rsidRDefault="005229CF" w:rsidP="005229CF">
            <w:pPr>
              <w:spacing w:before="0" w:after="200"/>
              <w:jc w:val="left"/>
              <w:rPr>
                <w:rFonts w:ascii="Arial" w:hAnsi="Arial" w:cs="Arial"/>
                <w:i/>
                <w:color w:val="FF0000"/>
                <w:sz w:val="20"/>
                <w:szCs w:val="20"/>
              </w:rPr>
            </w:pPr>
          </w:p>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w:t>
            </w:r>
          </w:p>
        </w:tc>
      </w:tr>
      <w:tr w:rsidR="005229CF" w:rsidRPr="005229CF" w:rsidTr="000C2EFC">
        <w:tc>
          <w:tcPr>
            <w:tcW w:w="4606" w:type="dxa"/>
          </w:tcPr>
          <w:p w:rsidR="005229CF" w:rsidRPr="005229CF" w:rsidRDefault="005229CF" w:rsidP="005229CF">
            <w:pPr>
              <w:spacing w:before="0" w:after="200"/>
              <w:jc w:val="left"/>
              <w:rPr>
                <w:rFonts w:ascii="Arial" w:hAnsi="Arial" w:cs="Arial"/>
                <w:bCs/>
                <w:sz w:val="20"/>
                <w:szCs w:val="20"/>
              </w:rPr>
            </w:pPr>
            <w:r w:rsidRPr="005229CF">
              <w:rPr>
                <w:rFonts w:ascii="Arial" w:hAnsi="Arial" w:cs="Arial"/>
                <w:bCs/>
                <w:sz w:val="20"/>
                <w:szCs w:val="20"/>
              </w:rPr>
              <w:t>Technické řešení obsahuje ovládání pomocí zobrazovače, včetně softwaru</w:t>
            </w:r>
          </w:p>
        </w:t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 a technické řešení)</w:t>
            </w:r>
          </w:p>
        </w:tc>
      </w:tr>
      <w:tr w:rsidR="005229CF" w:rsidRPr="005229CF" w:rsidTr="000C2EFC">
        <w:tc>
          <w:tcPr>
            <w:tcW w:w="4606" w:type="dxa"/>
          </w:tcPr>
          <w:p w:rsidR="005229CF" w:rsidRPr="005229CF" w:rsidRDefault="005229CF" w:rsidP="00BD7EF7">
            <w:pPr>
              <w:spacing w:before="0" w:after="200"/>
              <w:jc w:val="left"/>
              <w:rPr>
                <w:rFonts w:ascii="Arial" w:hAnsi="Arial" w:cs="Arial"/>
                <w:b/>
                <w:bCs/>
                <w:sz w:val="20"/>
                <w:szCs w:val="20"/>
                <w:u w:val="single"/>
              </w:rPr>
            </w:pPr>
            <w:r w:rsidRPr="005229CF">
              <w:rPr>
                <w:rFonts w:ascii="Arial" w:hAnsi="Arial" w:cs="Arial"/>
                <w:sz w:val="20"/>
                <w:szCs w:val="20"/>
              </w:rPr>
              <w:t>Možnost stanovení termínu spuštění, nastavení doby odběru a odběrných intervalů</w:t>
            </w:r>
          </w:p>
        </w:t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 a technické řešení)</w:t>
            </w:r>
          </w:p>
        </w:tc>
      </w:tr>
      <w:tr w:rsidR="005229CF" w:rsidRPr="005229CF" w:rsidTr="000C2EFC">
        <w:tc>
          <w:tcPr>
            <w:tcW w:w="4606" w:type="dxa"/>
          </w:tcPr>
          <w:p w:rsidR="005229CF" w:rsidRPr="005229CF" w:rsidRDefault="005229CF" w:rsidP="005229CF">
            <w:pPr>
              <w:spacing w:before="0" w:after="200"/>
              <w:jc w:val="left"/>
              <w:rPr>
                <w:rFonts w:ascii="Arial" w:hAnsi="Arial" w:cs="Arial"/>
                <w:sz w:val="20"/>
                <w:szCs w:val="20"/>
              </w:rPr>
            </w:pPr>
            <w:r w:rsidRPr="005229CF">
              <w:rPr>
                <w:rFonts w:ascii="Arial" w:hAnsi="Arial" w:cs="Arial"/>
                <w:sz w:val="20"/>
                <w:szCs w:val="20"/>
              </w:rPr>
              <w:t>Uložení dat při výpadku napětí do vnitřní paměti zařízení</w:t>
            </w:r>
          </w:p>
        </w:t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 a technické řešení)</w:t>
            </w:r>
          </w:p>
        </w:tc>
      </w:tr>
      <w:tr w:rsidR="005229CF" w:rsidRPr="005229CF" w:rsidTr="000C2EFC">
        <w:trPr>
          <w:trHeight w:val="567"/>
        </w:trPr>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sz w:val="20"/>
                <w:szCs w:val="20"/>
              </w:rPr>
              <w:t xml:space="preserve">Úroveň hluku: podle normy DIN 2058 (&lt; 35 </w:t>
            </w:r>
            <w:proofErr w:type="spellStart"/>
            <w:r w:rsidRPr="005229CF">
              <w:rPr>
                <w:rFonts w:ascii="Arial" w:hAnsi="Arial" w:cs="Arial"/>
                <w:sz w:val="20"/>
                <w:szCs w:val="20"/>
              </w:rPr>
              <w:t>dBA</w:t>
            </w:r>
            <w:proofErr w:type="spellEnd"/>
            <w:r w:rsidRPr="005229CF">
              <w:rPr>
                <w:rFonts w:ascii="Arial" w:hAnsi="Arial" w:cs="Arial"/>
                <w:sz w:val="20"/>
                <w:szCs w:val="20"/>
              </w:rPr>
              <w:t>)</w:t>
            </w:r>
          </w:p>
        </w:tc>
        <w:tc>
          <w:tcPr>
            <w:tcW w:w="4606" w:type="dxa"/>
          </w:tcPr>
          <w:p w:rsidR="005229CF" w:rsidRPr="005229CF" w:rsidRDefault="005229CF" w:rsidP="005229CF">
            <w:pPr>
              <w:spacing w:before="0" w:after="200"/>
              <w:jc w:val="left"/>
              <w:rPr>
                <w:rFonts w:ascii="Arial" w:hAnsi="Arial" w:cs="Arial"/>
                <w:b/>
                <w:bCs/>
                <w:sz w:val="20"/>
                <w:szCs w:val="20"/>
                <w:u w:val="single"/>
              </w:rPr>
            </w:pPr>
            <w:r w:rsidRPr="005229CF">
              <w:rPr>
                <w:rFonts w:ascii="Arial" w:hAnsi="Arial" w:cs="Arial"/>
                <w:i/>
                <w:color w:val="FF0000"/>
                <w:sz w:val="20"/>
                <w:szCs w:val="20"/>
              </w:rPr>
              <w:t>(Dodavatel uvede ANO/ NE)</w:t>
            </w:r>
          </w:p>
        </w:tc>
      </w:tr>
    </w:tbl>
    <w:p w:rsidR="005229CF" w:rsidRPr="005229CF" w:rsidRDefault="005229CF" w:rsidP="005229CF">
      <w:pPr>
        <w:spacing w:before="0" w:after="0"/>
        <w:jc w:val="left"/>
        <w:rPr>
          <w:rFonts w:ascii="Arial" w:hAnsi="Arial" w:cs="Arial"/>
          <w:sz w:val="20"/>
          <w:szCs w:val="20"/>
        </w:rPr>
      </w:pPr>
    </w:p>
    <w:p w:rsidR="005229CF" w:rsidRPr="005229CF" w:rsidRDefault="005229CF" w:rsidP="005229CF">
      <w:pPr>
        <w:spacing w:before="0" w:after="0"/>
        <w:rPr>
          <w:rFonts w:ascii="Arial" w:hAnsi="Arial" w:cs="Arial"/>
          <w:i/>
          <w:sz w:val="20"/>
          <w:szCs w:val="20"/>
        </w:rPr>
      </w:pPr>
      <w:r w:rsidRPr="005229CF">
        <w:rPr>
          <w:rFonts w:ascii="Arial" w:hAnsi="Arial" w:cs="Arial"/>
          <w:i/>
          <w:sz w:val="20"/>
          <w:szCs w:val="20"/>
        </w:rPr>
        <w:t xml:space="preserve">* </w:t>
      </w:r>
      <w:r w:rsidR="00393BEB" w:rsidRPr="00393BEB">
        <w:rPr>
          <w:rFonts w:ascii="Arial" w:hAnsi="Arial" w:cs="Arial"/>
          <w:i/>
          <w:sz w:val="20"/>
          <w:szCs w:val="20"/>
        </w:rPr>
        <w:t>Dodavatel je povinen přiložit k této technické specifikaci i svou vlastní technickou specifikaci či svůj vlastní popis zařízení.</w:t>
      </w:r>
    </w:p>
    <w:p w:rsidR="005229CF" w:rsidRPr="005229CF" w:rsidRDefault="005229CF" w:rsidP="005229CF">
      <w:pPr>
        <w:spacing w:before="0" w:after="200"/>
        <w:jc w:val="left"/>
        <w:rPr>
          <w:rFonts w:ascii="Arial" w:hAnsi="Arial" w:cs="Arial"/>
          <w:b/>
          <w:bCs/>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5229CF" w:rsidRPr="005229CF" w:rsidTr="000C2EFC">
        <w:tc>
          <w:tcPr>
            <w:tcW w:w="4606" w:type="dxa"/>
          </w:tcPr>
          <w:p w:rsidR="005229CF" w:rsidRPr="005229CF" w:rsidRDefault="005229CF" w:rsidP="005229CF">
            <w:pPr>
              <w:spacing w:before="0" w:after="200"/>
              <w:jc w:val="left"/>
              <w:rPr>
                <w:rFonts w:ascii="Arial" w:hAnsi="Arial" w:cs="Arial"/>
                <w:b/>
                <w:bCs/>
                <w:sz w:val="20"/>
                <w:szCs w:val="20"/>
              </w:rPr>
            </w:pPr>
            <w:r w:rsidRPr="005229CF">
              <w:rPr>
                <w:rFonts w:ascii="Arial" w:hAnsi="Arial" w:cs="Arial"/>
                <w:b/>
                <w:bCs/>
                <w:sz w:val="20"/>
                <w:szCs w:val="20"/>
              </w:rPr>
              <w:t>Dílčí hodnotící kritérium B. – Technická úroveň nabízeného plnění</w:t>
            </w:r>
          </w:p>
        </w:tc>
        <w:tc>
          <w:tcPr>
            <w:tcW w:w="4606" w:type="dxa"/>
          </w:tcPr>
          <w:p w:rsidR="005229CF" w:rsidRPr="005229CF" w:rsidRDefault="005229CF" w:rsidP="005229CF">
            <w:pPr>
              <w:spacing w:before="0" w:after="200"/>
              <w:jc w:val="left"/>
              <w:rPr>
                <w:rFonts w:ascii="Arial" w:hAnsi="Arial" w:cs="Arial"/>
                <w:b/>
                <w:bCs/>
                <w:sz w:val="20"/>
                <w:szCs w:val="20"/>
              </w:rPr>
            </w:pPr>
            <w:r w:rsidRPr="005229CF">
              <w:rPr>
                <w:rFonts w:ascii="Arial" w:hAnsi="Arial" w:cs="Arial"/>
                <w:b/>
                <w:bCs/>
                <w:sz w:val="20"/>
                <w:szCs w:val="20"/>
              </w:rPr>
              <w:t>Technické parametry nabízené dodavatelem*</w:t>
            </w:r>
          </w:p>
        </w:tc>
      </w:tr>
      <w:tr w:rsidR="005229CF" w:rsidRPr="005229CF" w:rsidTr="000C2EFC">
        <w:tc>
          <w:tcPr>
            <w:tcW w:w="4606" w:type="dxa"/>
          </w:tcPr>
          <w:p w:rsidR="005229CF" w:rsidRPr="005229CF" w:rsidRDefault="005229CF" w:rsidP="005229CF">
            <w:pPr>
              <w:spacing w:before="0" w:after="200"/>
              <w:jc w:val="left"/>
              <w:rPr>
                <w:rFonts w:ascii="Arial" w:hAnsi="Arial" w:cs="Arial"/>
                <w:sz w:val="20"/>
                <w:szCs w:val="20"/>
              </w:rPr>
            </w:pPr>
            <w:r w:rsidRPr="005229CF">
              <w:rPr>
                <w:rFonts w:ascii="Arial" w:hAnsi="Arial" w:cs="Arial"/>
                <w:sz w:val="20"/>
                <w:szCs w:val="20"/>
              </w:rPr>
              <w:t>Maximální rozměry odběrové skříně: 400 x 500 x 300 mm (Š x V x H)</w:t>
            </w:r>
          </w:p>
          <w:p w:rsidR="005229CF" w:rsidRPr="005229CF" w:rsidRDefault="005229CF" w:rsidP="005229CF">
            <w:pPr>
              <w:spacing w:before="0" w:after="200"/>
              <w:jc w:val="left"/>
              <w:rPr>
                <w:rFonts w:ascii="Arial" w:hAnsi="Arial" w:cs="Arial"/>
                <w:b/>
                <w:bCs/>
                <w:color w:val="FF0000"/>
                <w:sz w:val="20"/>
                <w:szCs w:val="20"/>
              </w:rPr>
            </w:pPr>
            <w:r w:rsidRPr="005229CF">
              <w:rPr>
                <w:rFonts w:ascii="Arial" w:hAnsi="Arial" w:cs="Arial"/>
                <w:i/>
                <w:color w:val="FF0000"/>
                <w:sz w:val="20"/>
                <w:szCs w:val="20"/>
              </w:rPr>
              <w:t>Hodnotící kritérium má hodnotu 5%=5 bodů</w:t>
            </w:r>
          </w:p>
        </w:tc>
        <w:tc>
          <w:tcPr>
            <w:tcW w:w="4606" w:type="dxa"/>
          </w:tcPr>
          <w:p w:rsidR="005229CF" w:rsidRPr="005229CF" w:rsidRDefault="005229CF" w:rsidP="005229CF">
            <w:pPr>
              <w:spacing w:before="0" w:after="200"/>
              <w:jc w:val="left"/>
              <w:rPr>
                <w:rFonts w:ascii="Arial" w:hAnsi="Arial" w:cs="Arial"/>
                <w:i/>
                <w:color w:val="FF0000"/>
                <w:sz w:val="20"/>
                <w:szCs w:val="20"/>
              </w:rPr>
            </w:pPr>
          </w:p>
          <w:p w:rsidR="005229CF" w:rsidRPr="005229CF" w:rsidRDefault="005229CF" w:rsidP="005229CF">
            <w:pPr>
              <w:spacing w:before="0" w:after="200"/>
              <w:jc w:val="left"/>
              <w:rPr>
                <w:rFonts w:ascii="Arial" w:hAnsi="Arial" w:cs="Arial"/>
                <w:b/>
                <w:bCs/>
                <w:sz w:val="20"/>
                <w:szCs w:val="20"/>
              </w:rPr>
            </w:pPr>
            <w:r w:rsidRPr="005229CF">
              <w:rPr>
                <w:rFonts w:ascii="Arial" w:hAnsi="Arial" w:cs="Arial"/>
                <w:i/>
                <w:color w:val="FF0000"/>
                <w:sz w:val="20"/>
                <w:szCs w:val="20"/>
              </w:rPr>
              <w:t>(Dodavatel uvede ANO/ NE a skutečnou hodnotu)</w:t>
            </w:r>
          </w:p>
        </w:tc>
      </w:tr>
      <w:tr w:rsidR="005229CF" w:rsidRPr="005229CF" w:rsidTr="000C2EFC">
        <w:tc>
          <w:tcPr>
            <w:tcW w:w="4606" w:type="dxa"/>
          </w:tcPr>
          <w:p w:rsidR="005229CF" w:rsidRPr="005229CF" w:rsidRDefault="005229CF" w:rsidP="005229CF">
            <w:pPr>
              <w:keepNext/>
              <w:spacing w:before="0" w:after="0"/>
              <w:outlineLvl w:val="1"/>
              <w:rPr>
                <w:rFonts w:ascii="Arial" w:eastAsia="Times New Roman" w:hAnsi="Arial" w:cs="Arial"/>
                <w:iCs/>
                <w:sz w:val="20"/>
                <w:szCs w:val="20"/>
                <w:lang w:eastAsia="cs-CZ"/>
              </w:rPr>
            </w:pPr>
            <w:r w:rsidRPr="005229CF">
              <w:rPr>
                <w:rFonts w:ascii="Arial" w:eastAsia="Times New Roman" w:hAnsi="Arial" w:cs="Arial"/>
                <w:i/>
                <w:iCs/>
                <w:sz w:val="20"/>
                <w:szCs w:val="20"/>
                <w:lang w:eastAsia="cs-CZ"/>
              </w:rPr>
              <w:t xml:space="preserve">Zařízení umožňuje bezdrátové stahování naměřených dat </w:t>
            </w:r>
            <w:r w:rsidRPr="005229CF">
              <w:rPr>
                <w:rFonts w:ascii="Arial" w:eastAsia="Times New Roman" w:hAnsi="Arial" w:cs="Arial"/>
                <w:iCs/>
                <w:sz w:val="20"/>
                <w:szCs w:val="20"/>
                <w:lang w:eastAsia="cs-CZ"/>
              </w:rPr>
              <w:t>–</w:t>
            </w:r>
            <w:r w:rsidRPr="005229CF">
              <w:rPr>
                <w:rFonts w:ascii="Arial" w:eastAsia="Times New Roman" w:hAnsi="Arial" w:cs="Arial"/>
                <w:iCs/>
                <w:color w:val="7030A0"/>
                <w:sz w:val="20"/>
                <w:szCs w:val="20"/>
                <w:lang w:eastAsia="cs-CZ"/>
              </w:rPr>
              <w:t xml:space="preserve"> </w:t>
            </w:r>
            <w:r w:rsidRPr="005229CF">
              <w:rPr>
                <w:rFonts w:ascii="Arial" w:eastAsia="Times New Roman" w:hAnsi="Arial" w:cs="Arial"/>
                <w:iCs/>
                <w:sz w:val="20"/>
                <w:szCs w:val="20"/>
                <w:lang w:eastAsia="cs-CZ"/>
              </w:rPr>
              <w:t xml:space="preserve">např. pomocí </w:t>
            </w:r>
            <w:proofErr w:type="spellStart"/>
            <w:r w:rsidRPr="005229CF">
              <w:rPr>
                <w:rFonts w:ascii="Arial" w:eastAsia="Times New Roman" w:hAnsi="Arial" w:cs="Arial"/>
                <w:bCs/>
                <w:iCs/>
                <w:sz w:val="20"/>
                <w:szCs w:val="20"/>
                <w:lang w:eastAsia="cs-CZ"/>
              </w:rPr>
              <w:t>Bluetooth</w:t>
            </w:r>
            <w:proofErr w:type="spellEnd"/>
            <w:r w:rsidRPr="005229CF">
              <w:rPr>
                <w:rFonts w:ascii="Arial" w:eastAsia="Times New Roman" w:hAnsi="Arial" w:cs="Arial"/>
                <w:iCs/>
                <w:sz w:val="20"/>
                <w:szCs w:val="20"/>
                <w:lang w:eastAsia="cs-CZ"/>
              </w:rPr>
              <w:t xml:space="preserve"> </w:t>
            </w:r>
          </w:p>
          <w:p w:rsidR="005229CF" w:rsidRPr="005229CF" w:rsidRDefault="005229CF" w:rsidP="005229CF">
            <w:pPr>
              <w:keepNext/>
              <w:numPr>
                <w:ilvl w:val="0"/>
                <w:numId w:val="4"/>
              </w:numPr>
              <w:spacing w:before="0" w:after="0"/>
              <w:ind w:left="0" w:firstLine="0"/>
              <w:outlineLvl w:val="1"/>
              <w:rPr>
                <w:rFonts w:ascii="Arial" w:eastAsia="Times New Roman" w:hAnsi="Arial" w:cs="Arial"/>
                <w:i/>
                <w:iCs/>
                <w:color w:val="FF0000"/>
                <w:sz w:val="20"/>
                <w:szCs w:val="20"/>
                <w:lang w:eastAsia="cs-CZ"/>
              </w:rPr>
            </w:pPr>
          </w:p>
          <w:p w:rsidR="005229CF" w:rsidRPr="005229CF" w:rsidRDefault="005229CF" w:rsidP="005229CF">
            <w:pPr>
              <w:keepNext/>
              <w:spacing w:before="0" w:after="0"/>
              <w:outlineLvl w:val="1"/>
              <w:rPr>
                <w:rFonts w:ascii="Arial" w:eastAsia="Times New Roman" w:hAnsi="Arial" w:cs="Arial"/>
                <w:i/>
                <w:iCs/>
                <w:color w:val="FF0000"/>
                <w:sz w:val="20"/>
                <w:szCs w:val="20"/>
                <w:lang w:eastAsia="cs-CZ"/>
              </w:rPr>
            </w:pPr>
            <w:r w:rsidRPr="005229CF">
              <w:rPr>
                <w:rFonts w:ascii="Arial" w:eastAsia="Times New Roman" w:hAnsi="Arial" w:cs="Arial"/>
                <w:i/>
                <w:iCs/>
                <w:color w:val="FF0000"/>
                <w:sz w:val="20"/>
                <w:szCs w:val="20"/>
                <w:lang w:eastAsia="cs-CZ"/>
              </w:rPr>
              <w:t>Hodnotící kritérium má hodnotu 10%=10 bodů</w:t>
            </w:r>
          </w:p>
        </w:tc>
        <w:tc>
          <w:tcPr>
            <w:tcW w:w="4606" w:type="dxa"/>
          </w:tcPr>
          <w:p w:rsidR="005229CF" w:rsidRPr="005229CF" w:rsidRDefault="005229CF" w:rsidP="005229CF">
            <w:pPr>
              <w:spacing w:before="0" w:after="200"/>
              <w:rPr>
                <w:rFonts w:ascii="Arial" w:hAnsi="Arial" w:cs="Arial"/>
                <w:i/>
                <w:color w:val="FF0000"/>
                <w:sz w:val="20"/>
                <w:szCs w:val="20"/>
              </w:rPr>
            </w:pPr>
          </w:p>
          <w:p w:rsidR="005229CF" w:rsidRPr="005229CF" w:rsidRDefault="005229CF" w:rsidP="005229CF">
            <w:pPr>
              <w:spacing w:before="0" w:after="200"/>
              <w:rPr>
                <w:rFonts w:ascii="Arial" w:hAnsi="Arial" w:cs="Arial"/>
                <w:i/>
                <w:color w:val="FF0000"/>
                <w:sz w:val="20"/>
                <w:szCs w:val="20"/>
              </w:rPr>
            </w:pPr>
            <w:r w:rsidRPr="005229CF">
              <w:rPr>
                <w:rFonts w:ascii="Arial" w:hAnsi="Arial" w:cs="Arial"/>
                <w:i/>
                <w:color w:val="FF0000"/>
                <w:sz w:val="20"/>
                <w:szCs w:val="20"/>
              </w:rPr>
              <w:t>(Dodavatel uvede ANO/ NE a technické řešení)</w:t>
            </w:r>
          </w:p>
          <w:p w:rsidR="005229CF" w:rsidRPr="005229CF" w:rsidRDefault="005229CF" w:rsidP="005229CF">
            <w:pPr>
              <w:spacing w:before="0" w:after="200"/>
              <w:rPr>
                <w:rFonts w:ascii="Arial" w:hAnsi="Arial" w:cs="Arial"/>
                <w:bCs/>
                <w:color w:val="7030A0"/>
                <w:sz w:val="20"/>
                <w:szCs w:val="20"/>
              </w:rPr>
            </w:pPr>
          </w:p>
        </w:tc>
      </w:tr>
      <w:tr w:rsidR="005229CF" w:rsidRPr="005229CF" w:rsidTr="000C2EFC">
        <w:tc>
          <w:tcPr>
            <w:tcW w:w="4606" w:type="dxa"/>
          </w:tcPr>
          <w:p w:rsidR="005229CF" w:rsidRPr="005229CF" w:rsidRDefault="005229CF" w:rsidP="005229CF">
            <w:pPr>
              <w:spacing w:before="0" w:after="200"/>
              <w:rPr>
                <w:rFonts w:ascii="Arial" w:hAnsi="Arial" w:cs="Arial"/>
                <w:sz w:val="20"/>
                <w:szCs w:val="20"/>
              </w:rPr>
            </w:pPr>
            <w:r w:rsidRPr="005229CF">
              <w:rPr>
                <w:rFonts w:ascii="Arial" w:hAnsi="Arial" w:cs="Arial"/>
                <w:sz w:val="20"/>
                <w:szCs w:val="20"/>
              </w:rPr>
              <w:t>Možnost použití filtrů o průměru 47 a 50 mm</w:t>
            </w:r>
          </w:p>
          <w:p w:rsidR="005229CF" w:rsidRPr="005229CF" w:rsidRDefault="005229CF" w:rsidP="005229CF">
            <w:pPr>
              <w:keepNext/>
              <w:spacing w:before="0" w:after="0"/>
              <w:outlineLvl w:val="1"/>
              <w:rPr>
                <w:rFonts w:ascii="Arial" w:eastAsia="Times New Roman" w:hAnsi="Arial" w:cs="Arial"/>
                <w:b/>
                <w:bCs/>
                <w:i/>
                <w:iCs/>
                <w:color w:val="FF0000"/>
                <w:sz w:val="20"/>
                <w:szCs w:val="20"/>
                <w:u w:val="single"/>
                <w:lang w:eastAsia="cs-CZ"/>
              </w:rPr>
            </w:pPr>
            <w:r w:rsidRPr="005229CF">
              <w:rPr>
                <w:rFonts w:ascii="Arial" w:eastAsia="Times New Roman" w:hAnsi="Arial" w:cs="Arial"/>
                <w:iCs/>
                <w:color w:val="FF0000"/>
                <w:sz w:val="20"/>
                <w:szCs w:val="20"/>
                <w:lang w:eastAsia="cs-CZ"/>
              </w:rPr>
              <w:t>Hodnotící kritérium má hodnotu 5%=5 bodů</w:t>
            </w:r>
          </w:p>
        </w:tc>
        <w:tc>
          <w:tcPr>
            <w:tcW w:w="4606" w:type="dxa"/>
          </w:tcPr>
          <w:p w:rsidR="005229CF" w:rsidRPr="005229CF" w:rsidRDefault="005229CF" w:rsidP="005229CF">
            <w:pPr>
              <w:spacing w:before="0" w:after="200"/>
              <w:rPr>
                <w:rFonts w:ascii="Arial" w:hAnsi="Arial" w:cs="Arial"/>
                <w:b/>
                <w:bCs/>
                <w:sz w:val="20"/>
                <w:szCs w:val="20"/>
                <w:u w:val="single"/>
              </w:rPr>
            </w:pPr>
            <w:r w:rsidRPr="005229CF">
              <w:rPr>
                <w:rFonts w:ascii="Arial" w:hAnsi="Arial" w:cs="Arial"/>
                <w:i/>
                <w:color w:val="FF0000"/>
                <w:sz w:val="20"/>
                <w:szCs w:val="20"/>
              </w:rPr>
              <w:t>(Dodavatel uvede ANO/ NE)</w:t>
            </w:r>
          </w:p>
        </w:tc>
      </w:tr>
    </w:tbl>
    <w:p w:rsidR="005229CF" w:rsidRPr="005229CF" w:rsidRDefault="005229CF" w:rsidP="005229CF">
      <w:pPr>
        <w:spacing w:before="0" w:after="200"/>
        <w:rPr>
          <w:rFonts w:ascii="Arial" w:hAnsi="Arial" w:cs="Arial"/>
          <w:sz w:val="20"/>
          <w:szCs w:val="20"/>
        </w:rPr>
      </w:pPr>
    </w:p>
    <w:p w:rsidR="005229CF" w:rsidRPr="005229CF" w:rsidRDefault="005229CF" w:rsidP="005229CF">
      <w:pPr>
        <w:spacing w:before="0" w:after="200"/>
        <w:rPr>
          <w:rFonts w:ascii="Arial" w:hAnsi="Arial" w:cs="Arial"/>
          <w:sz w:val="20"/>
          <w:szCs w:val="20"/>
        </w:rPr>
      </w:pPr>
    </w:p>
    <w:p w:rsidR="005229CF" w:rsidRPr="005229CF" w:rsidRDefault="005229CF" w:rsidP="005229CF">
      <w:pPr>
        <w:spacing w:before="0" w:after="20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5229CF" w:rsidRPr="005229CF" w:rsidTr="000C2EFC">
        <w:tc>
          <w:tcPr>
            <w:tcW w:w="4606" w:type="dxa"/>
          </w:tcPr>
          <w:p w:rsidR="005229CF" w:rsidRPr="005229CF" w:rsidRDefault="005229CF" w:rsidP="005229CF">
            <w:pPr>
              <w:spacing w:before="0" w:after="200"/>
              <w:jc w:val="left"/>
              <w:rPr>
                <w:rFonts w:ascii="Arial" w:hAnsi="Arial" w:cs="Arial"/>
                <w:b/>
                <w:bCs/>
                <w:sz w:val="20"/>
                <w:szCs w:val="20"/>
              </w:rPr>
            </w:pPr>
            <w:r w:rsidRPr="005229CF">
              <w:rPr>
                <w:rFonts w:ascii="Arial" w:hAnsi="Arial" w:cs="Arial"/>
                <w:b/>
                <w:bCs/>
                <w:sz w:val="20"/>
                <w:szCs w:val="20"/>
              </w:rPr>
              <w:t>Dílčí hodnotící kritérium C. – Servisní podpora</w:t>
            </w:r>
          </w:p>
        </w:tc>
        <w:tc>
          <w:tcPr>
            <w:tcW w:w="4606" w:type="dxa"/>
          </w:tcPr>
          <w:p w:rsidR="005229CF" w:rsidRPr="005229CF" w:rsidRDefault="005229CF" w:rsidP="005229CF">
            <w:pPr>
              <w:spacing w:before="0" w:after="200"/>
              <w:jc w:val="left"/>
              <w:rPr>
                <w:rFonts w:ascii="Arial" w:hAnsi="Arial" w:cs="Arial"/>
                <w:b/>
                <w:bCs/>
                <w:sz w:val="20"/>
                <w:szCs w:val="20"/>
              </w:rPr>
            </w:pPr>
            <w:r w:rsidRPr="005229CF">
              <w:rPr>
                <w:rFonts w:ascii="Arial" w:hAnsi="Arial" w:cs="Arial"/>
                <w:b/>
                <w:bCs/>
                <w:sz w:val="20"/>
                <w:szCs w:val="20"/>
              </w:rPr>
              <w:t>Technické parametry nabízené dodavatelem*</w:t>
            </w:r>
          </w:p>
        </w:tc>
      </w:tr>
      <w:tr w:rsidR="005229CF" w:rsidRPr="005229CF" w:rsidTr="000C2EFC">
        <w:tc>
          <w:tcPr>
            <w:tcW w:w="4606" w:type="dxa"/>
          </w:tcPr>
          <w:p w:rsidR="005229CF" w:rsidRPr="005229CF" w:rsidRDefault="005229CF" w:rsidP="005229CF">
            <w:pPr>
              <w:spacing w:before="0" w:after="200"/>
              <w:rPr>
                <w:rFonts w:ascii="Arial" w:hAnsi="Arial" w:cs="Arial"/>
                <w:sz w:val="20"/>
                <w:szCs w:val="20"/>
              </w:rPr>
            </w:pPr>
            <w:r w:rsidRPr="005229CF">
              <w:rPr>
                <w:rFonts w:ascii="Arial" w:hAnsi="Arial" w:cs="Arial"/>
                <w:sz w:val="20"/>
                <w:szCs w:val="20"/>
              </w:rPr>
              <w:t>Odborné zaškolení na místě dodání v rozsahu 1 pracovního dne (od 8:00 do 16:00 hod.) pro 5-8 osob v českém a anglickém jazyce</w:t>
            </w:r>
          </w:p>
          <w:p w:rsidR="005229CF" w:rsidRPr="005229CF" w:rsidRDefault="005229CF" w:rsidP="005229CF">
            <w:pPr>
              <w:keepNext/>
              <w:spacing w:before="0" w:after="0"/>
              <w:outlineLvl w:val="1"/>
              <w:rPr>
                <w:rFonts w:ascii="Arial" w:eastAsia="Times New Roman" w:hAnsi="Arial" w:cs="Arial"/>
                <w:i/>
                <w:iCs/>
                <w:color w:val="FF0000"/>
                <w:sz w:val="20"/>
                <w:szCs w:val="20"/>
                <w:lang w:eastAsia="cs-CZ"/>
              </w:rPr>
            </w:pPr>
            <w:r w:rsidRPr="005229CF">
              <w:rPr>
                <w:rFonts w:ascii="Arial" w:eastAsia="Times New Roman" w:hAnsi="Arial" w:cs="Arial"/>
                <w:iCs/>
                <w:color w:val="FF0000"/>
                <w:sz w:val="20"/>
                <w:szCs w:val="20"/>
                <w:lang w:eastAsia="cs-CZ"/>
              </w:rPr>
              <w:t>Hodnotící kritérium má hodnotu 3%=3 body</w:t>
            </w:r>
          </w:p>
        </w:tc>
        <w:tc>
          <w:tcPr>
            <w:tcW w:w="4606" w:type="dxa"/>
          </w:tcPr>
          <w:p w:rsidR="005229CF" w:rsidRPr="005229CF" w:rsidRDefault="005229CF" w:rsidP="005229CF">
            <w:pPr>
              <w:spacing w:before="0" w:after="200"/>
              <w:rPr>
                <w:rFonts w:ascii="Arial" w:hAnsi="Arial" w:cs="Arial"/>
                <w:i/>
                <w:color w:val="FF0000"/>
                <w:sz w:val="20"/>
                <w:szCs w:val="20"/>
              </w:rPr>
            </w:pPr>
          </w:p>
          <w:p w:rsidR="005229CF" w:rsidRPr="005229CF" w:rsidRDefault="005229CF" w:rsidP="005229CF">
            <w:pPr>
              <w:spacing w:before="0" w:after="200"/>
              <w:rPr>
                <w:rFonts w:ascii="Arial" w:hAnsi="Arial" w:cs="Arial"/>
                <w:b/>
                <w:bCs/>
                <w:sz w:val="20"/>
                <w:szCs w:val="20"/>
                <w:u w:val="single"/>
              </w:rPr>
            </w:pPr>
            <w:r w:rsidRPr="005229CF">
              <w:rPr>
                <w:rFonts w:ascii="Arial" w:hAnsi="Arial" w:cs="Arial"/>
                <w:i/>
                <w:color w:val="FF0000"/>
                <w:sz w:val="20"/>
                <w:szCs w:val="20"/>
              </w:rPr>
              <w:t>(Dodavatel uvede ANO/ NE)</w:t>
            </w:r>
          </w:p>
        </w:tc>
      </w:tr>
      <w:tr w:rsidR="005229CF" w:rsidRPr="005229CF" w:rsidTr="000C2EFC">
        <w:tc>
          <w:tcPr>
            <w:tcW w:w="4606" w:type="dxa"/>
          </w:tcPr>
          <w:p w:rsidR="005229CF" w:rsidRPr="005229CF" w:rsidRDefault="005229CF" w:rsidP="005229CF">
            <w:pPr>
              <w:spacing w:before="100" w:beforeAutospacing="1" w:after="100" w:afterAutospacing="1"/>
              <w:jc w:val="left"/>
              <w:rPr>
                <w:rFonts w:ascii="Arial" w:eastAsia="Times New Roman" w:hAnsi="Arial" w:cs="Arial"/>
                <w:color w:val="000000"/>
                <w:sz w:val="20"/>
                <w:szCs w:val="20"/>
                <w:lang w:eastAsia="cs-CZ"/>
              </w:rPr>
            </w:pPr>
            <w:r w:rsidRPr="005229CF">
              <w:rPr>
                <w:rFonts w:ascii="Arial" w:eastAsia="Times New Roman" w:hAnsi="Arial" w:cs="Arial"/>
                <w:color w:val="000000"/>
                <w:sz w:val="20"/>
                <w:szCs w:val="20"/>
                <w:lang w:eastAsia="cs-CZ"/>
              </w:rPr>
              <w:t xml:space="preserve">Garantovaná procentuální sleva z aktuálních katalogových cen náhradních dílů a doplňků </w:t>
            </w:r>
            <w:r w:rsidRPr="005229CF">
              <w:rPr>
                <w:rFonts w:ascii="Arial" w:eastAsia="Times New Roman" w:hAnsi="Arial" w:cs="Arial"/>
                <w:color w:val="000000"/>
                <w:sz w:val="20"/>
                <w:szCs w:val="20"/>
                <w:lang w:eastAsia="cs-CZ"/>
              </w:rPr>
              <w:lastRenderedPageBreak/>
              <w:t>k přístroji po dobu 4 let od podpisu smlouvy</w:t>
            </w:r>
          </w:p>
          <w:p w:rsidR="005229CF" w:rsidRPr="005229CF" w:rsidRDefault="005229CF" w:rsidP="005229CF">
            <w:pPr>
              <w:spacing w:before="0" w:after="200"/>
              <w:rPr>
                <w:rFonts w:ascii="Arial" w:hAnsi="Arial" w:cs="Arial"/>
                <w:sz w:val="20"/>
                <w:szCs w:val="20"/>
              </w:rPr>
            </w:pPr>
            <w:r w:rsidRPr="005229CF">
              <w:rPr>
                <w:rFonts w:ascii="Arial" w:hAnsi="Arial" w:cs="Arial"/>
                <w:i/>
                <w:color w:val="FF0000"/>
                <w:sz w:val="20"/>
                <w:szCs w:val="20"/>
              </w:rPr>
              <w:t>Hodnotící kritérium má hodnotu 2%</w:t>
            </w:r>
            <w:r w:rsidRPr="005229CF">
              <w:rPr>
                <w:rFonts w:ascii="Arial" w:hAnsi="Arial" w:cs="Arial"/>
                <w:b/>
                <w:i/>
                <w:color w:val="FF0000"/>
                <w:sz w:val="20"/>
                <w:szCs w:val="20"/>
              </w:rPr>
              <w:t>.</w:t>
            </w:r>
            <w:r w:rsidRPr="005229CF">
              <w:rPr>
                <w:rFonts w:ascii="Arial" w:hAnsi="Arial" w:cs="Arial"/>
                <w:i/>
                <w:color w:val="FF0000"/>
                <w:sz w:val="20"/>
                <w:szCs w:val="20"/>
              </w:rPr>
              <w:t xml:space="preserve"> Zadavatel bude lépe hodnotit vyšší % slevu.</w:t>
            </w:r>
          </w:p>
        </w:tc>
        <w:tc>
          <w:tcPr>
            <w:tcW w:w="4606" w:type="dxa"/>
          </w:tcPr>
          <w:p w:rsidR="005229CF" w:rsidRPr="005229CF" w:rsidRDefault="005229CF" w:rsidP="005229CF">
            <w:pPr>
              <w:spacing w:before="0" w:after="200"/>
              <w:rPr>
                <w:rFonts w:ascii="Arial" w:hAnsi="Arial" w:cs="Arial"/>
                <w:i/>
                <w:color w:val="FF0000"/>
                <w:sz w:val="20"/>
                <w:szCs w:val="20"/>
              </w:rPr>
            </w:pPr>
          </w:p>
          <w:p w:rsidR="005229CF" w:rsidRPr="005229CF" w:rsidRDefault="005229CF" w:rsidP="005229CF">
            <w:pPr>
              <w:spacing w:before="0" w:after="200"/>
              <w:rPr>
                <w:rFonts w:ascii="Arial" w:hAnsi="Arial" w:cs="Arial"/>
                <w:i/>
                <w:color w:val="FF0000"/>
                <w:sz w:val="20"/>
                <w:szCs w:val="20"/>
              </w:rPr>
            </w:pPr>
            <w:r w:rsidRPr="005229CF">
              <w:rPr>
                <w:rFonts w:ascii="Arial" w:hAnsi="Arial" w:cs="Arial"/>
                <w:i/>
                <w:color w:val="FF0000"/>
                <w:sz w:val="20"/>
                <w:szCs w:val="20"/>
              </w:rPr>
              <w:lastRenderedPageBreak/>
              <w:t>(Dodavatel uvede ANO/NE a skutečnou hodnotu)</w:t>
            </w:r>
          </w:p>
        </w:tc>
      </w:tr>
      <w:tr w:rsidR="005229CF" w:rsidRPr="005229CF" w:rsidTr="000C2EFC">
        <w:tc>
          <w:tcPr>
            <w:tcW w:w="4606" w:type="dxa"/>
          </w:tcPr>
          <w:p w:rsidR="005229CF" w:rsidRPr="005229CF" w:rsidRDefault="005229CF" w:rsidP="005229CF">
            <w:pPr>
              <w:spacing w:before="40" w:after="40"/>
              <w:jc w:val="left"/>
              <w:rPr>
                <w:rFonts w:ascii="Arial" w:hAnsi="Arial" w:cs="Arial"/>
                <w:sz w:val="20"/>
                <w:szCs w:val="20"/>
              </w:rPr>
            </w:pPr>
            <w:r w:rsidRPr="005229CF">
              <w:rPr>
                <w:rFonts w:ascii="Arial" w:hAnsi="Arial" w:cs="Arial"/>
                <w:sz w:val="20"/>
                <w:szCs w:val="20"/>
              </w:rPr>
              <w:lastRenderedPageBreak/>
              <w:t>Roční preventivní servisní zásah včetně spotřebního materiálu během 2 roků od dodání zařízení.</w:t>
            </w:r>
          </w:p>
          <w:p w:rsidR="005229CF" w:rsidRPr="005229CF" w:rsidRDefault="005229CF" w:rsidP="005229CF">
            <w:pPr>
              <w:spacing w:before="40" w:after="40"/>
              <w:jc w:val="left"/>
              <w:rPr>
                <w:rFonts w:ascii="Arial" w:hAnsi="Arial" w:cs="Arial"/>
                <w:sz w:val="20"/>
                <w:szCs w:val="20"/>
              </w:rPr>
            </w:pPr>
          </w:p>
          <w:p w:rsidR="005229CF" w:rsidRPr="005229CF" w:rsidRDefault="005229CF" w:rsidP="005229CF">
            <w:pPr>
              <w:spacing w:before="0" w:after="200"/>
              <w:rPr>
                <w:rFonts w:ascii="Arial" w:hAnsi="Arial" w:cs="Arial"/>
                <w:sz w:val="20"/>
                <w:szCs w:val="20"/>
              </w:rPr>
            </w:pPr>
            <w:r w:rsidRPr="005229CF">
              <w:rPr>
                <w:rFonts w:ascii="Arial" w:hAnsi="Arial" w:cs="Arial"/>
                <w:color w:val="FF0000"/>
                <w:sz w:val="20"/>
                <w:szCs w:val="20"/>
              </w:rPr>
              <w:t>Hodnotící kritérium má hodnotu 1%=1 bod.</w:t>
            </w:r>
          </w:p>
        </w:tc>
        <w:tc>
          <w:tcPr>
            <w:tcW w:w="4606" w:type="dxa"/>
          </w:tcPr>
          <w:p w:rsidR="005229CF" w:rsidRPr="005229CF" w:rsidRDefault="005229CF" w:rsidP="005229CF">
            <w:pPr>
              <w:spacing w:before="0" w:after="200"/>
              <w:rPr>
                <w:rFonts w:ascii="Arial" w:hAnsi="Arial" w:cs="Arial"/>
                <w:i/>
                <w:color w:val="FF0000"/>
                <w:sz w:val="20"/>
                <w:szCs w:val="20"/>
              </w:rPr>
            </w:pPr>
          </w:p>
          <w:p w:rsidR="005229CF" w:rsidRPr="005229CF" w:rsidRDefault="005229CF" w:rsidP="005229CF">
            <w:pPr>
              <w:spacing w:before="0" w:after="200"/>
              <w:rPr>
                <w:rFonts w:ascii="Arial" w:hAnsi="Arial" w:cs="Arial"/>
                <w:i/>
                <w:color w:val="FF0000"/>
                <w:sz w:val="20"/>
                <w:szCs w:val="20"/>
              </w:rPr>
            </w:pPr>
            <w:r w:rsidRPr="005229CF">
              <w:rPr>
                <w:rFonts w:ascii="Arial" w:hAnsi="Arial" w:cs="Arial"/>
                <w:i/>
                <w:color w:val="FF0000"/>
                <w:sz w:val="20"/>
                <w:szCs w:val="20"/>
              </w:rPr>
              <w:t>(Dodavatel uvede ANO/ NE)</w:t>
            </w:r>
          </w:p>
        </w:tc>
      </w:tr>
    </w:tbl>
    <w:p w:rsidR="005229CF" w:rsidRPr="005229CF" w:rsidRDefault="005229CF" w:rsidP="005229CF">
      <w:pPr>
        <w:spacing w:before="0" w:after="200"/>
        <w:jc w:val="left"/>
        <w:rPr>
          <w:rFonts w:ascii="Arial" w:hAnsi="Arial" w:cs="Arial"/>
          <w:sz w:val="20"/>
          <w:szCs w:val="20"/>
        </w:rPr>
      </w:pPr>
    </w:p>
    <w:p w:rsidR="005229CF" w:rsidRPr="005229CF" w:rsidRDefault="005229CF" w:rsidP="005229CF">
      <w:pPr>
        <w:spacing w:before="0" w:after="0"/>
        <w:jc w:val="left"/>
        <w:rPr>
          <w:rFonts w:ascii="Arial" w:eastAsia="Times New Roman" w:hAnsi="Arial" w:cs="Arial"/>
          <w:b/>
          <w:bCs/>
          <w:sz w:val="20"/>
          <w:szCs w:val="20"/>
          <w:lang w:eastAsia="cs-CZ"/>
        </w:rPr>
      </w:pPr>
      <w:r w:rsidRPr="005229CF">
        <w:rPr>
          <w:rFonts w:ascii="Arial" w:eastAsia="Times New Roman" w:hAnsi="Arial" w:cs="Arial"/>
          <w:b/>
          <w:bCs/>
          <w:sz w:val="20"/>
          <w:szCs w:val="20"/>
          <w:lang w:eastAsia="cs-CZ"/>
        </w:rPr>
        <w:t xml:space="preserve"> </w:t>
      </w:r>
    </w:p>
    <w:p w:rsidR="00760C5A" w:rsidRDefault="00760C5A" w:rsidP="00760C5A">
      <w:pPr>
        <w:spacing w:before="40" w:after="40"/>
        <w:rPr>
          <w:rFonts w:ascii="Arial" w:hAnsi="Arial" w:cs="Arial"/>
          <w:sz w:val="20"/>
          <w:szCs w:val="20"/>
        </w:rPr>
      </w:pPr>
    </w:p>
    <w:p w:rsidR="00760C5A" w:rsidRDefault="00760C5A" w:rsidP="00760C5A">
      <w:pPr>
        <w:spacing w:before="40" w:after="40"/>
        <w:rPr>
          <w:rFonts w:ascii="Arial" w:hAnsi="Arial" w:cs="Arial"/>
          <w:sz w:val="20"/>
          <w:szCs w:val="20"/>
        </w:rPr>
      </w:pPr>
    </w:p>
    <w:p w:rsidR="00760C5A" w:rsidRDefault="00760C5A" w:rsidP="00760C5A">
      <w:pPr>
        <w:spacing w:before="40" w:after="40"/>
        <w:jc w:val="center"/>
        <w:rPr>
          <w:rFonts w:ascii="Arial" w:hAnsi="Arial" w:cs="Arial"/>
        </w:rPr>
      </w:pPr>
    </w:p>
    <w:p w:rsidR="00760C5A" w:rsidRDefault="00760C5A"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5229CF" w:rsidRDefault="005229CF">
      <w:pPr>
        <w:spacing w:before="0" w:after="0"/>
        <w:jc w:val="left"/>
        <w:rPr>
          <w:rFonts w:ascii="Arial" w:hAnsi="Arial" w:cs="Arial"/>
          <w:u w:val="single"/>
        </w:rPr>
      </w:pPr>
      <w:r>
        <w:rPr>
          <w:rFonts w:ascii="Arial" w:hAnsi="Arial" w:cs="Arial"/>
          <w:u w:val="single"/>
        </w:rPr>
        <w:br w:type="page"/>
      </w:r>
    </w:p>
    <w:p w:rsidR="00890511" w:rsidRPr="000537A8" w:rsidRDefault="00890511" w:rsidP="00EE4717">
      <w:pPr>
        <w:rPr>
          <w:rFonts w:ascii="Arial" w:hAnsi="Arial" w:cs="Arial"/>
          <w:u w:val="single"/>
        </w:rPr>
      </w:pPr>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5E3412"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5E3412" w:rsidRPr="005606D0">
        <w:rPr>
          <w:rFonts w:ascii="Arial" w:hAnsi="Arial" w:cs="Arial"/>
          <w:color w:val="000000" w:themeColor="text1"/>
          <w:sz w:val="20"/>
          <w:szCs w:val="20"/>
        </w:rPr>
      </w:r>
      <w:r w:rsidR="005E3412"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5E3412"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167" w:rsidRDefault="00222167">
      <w:r>
        <w:separator/>
      </w:r>
    </w:p>
  </w:endnote>
  <w:endnote w:type="continuationSeparator" w:id="0">
    <w:p w:rsidR="00222167" w:rsidRDefault="00222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EC3" w:rsidRPr="00587274" w:rsidRDefault="00412EC3" w:rsidP="00412EC3">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412EC3" w:rsidRPr="0017498F" w:rsidRDefault="00412EC3" w:rsidP="00412EC3">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Centre </w:t>
    </w:r>
    <w:proofErr w:type="spellStart"/>
    <w:r w:rsidRPr="00450549">
      <w:rPr>
        <w:rFonts w:eastAsia="Times New Roman"/>
        <w:b/>
        <w:sz w:val="16"/>
      </w:rPr>
      <w:t>for</w:t>
    </w:r>
    <w:proofErr w:type="spellEnd"/>
    <w:r w:rsidRPr="00450549">
      <w:rPr>
        <w:rFonts w:eastAsia="Times New Roman"/>
        <w:b/>
        <w:sz w:val="16"/>
      </w:rPr>
      <w:t xml:space="preserve"> </w:t>
    </w:r>
    <w:proofErr w:type="spellStart"/>
    <w:r w:rsidRPr="0017498F">
      <w:rPr>
        <w:rFonts w:eastAsia="Times New Roman"/>
        <w:b/>
        <w:sz w:val="16"/>
      </w:rPr>
      <w:t>Toxic</w:t>
    </w:r>
    <w:proofErr w:type="spellEnd"/>
    <w:r w:rsidRPr="0017498F">
      <w:rPr>
        <w:rFonts w:eastAsia="Times New Roman"/>
        <w:b/>
        <w:sz w:val="16"/>
      </w:rPr>
      <w:t xml:space="preserve"> </w:t>
    </w:r>
    <w:proofErr w:type="spellStart"/>
    <w:r w:rsidRPr="0017498F">
      <w:rPr>
        <w:rFonts w:eastAsia="Times New Roman"/>
        <w:b/>
        <w:sz w:val="16"/>
      </w:rPr>
      <w:t>Compounds</w:t>
    </w:r>
    <w:proofErr w:type="spellEnd"/>
    <w:r w:rsidRPr="0017498F">
      <w:rPr>
        <w:rFonts w:eastAsia="Times New Roman"/>
        <w:b/>
        <w:sz w:val="16"/>
      </w:rPr>
      <w:t xml:space="preserve"> in </w:t>
    </w:r>
    <w:proofErr w:type="spellStart"/>
    <w:r w:rsidRPr="0017498F">
      <w:rPr>
        <w:rFonts w:eastAsia="Times New Roman"/>
        <w:b/>
        <w:sz w:val="16"/>
      </w:rPr>
      <w:t>the</w:t>
    </w:r>
    <w:proofErr w:type="spellEnd"/>
    <w:r w:rsidRPr="0017498F">
      <w:rPr>
        <w:rFonts w:eastAsia="Times New Roman"/>
        <w:b/>
        <w:sz w:val="16"/>
      </w:rPr>
      <w:t xml:space="preserve"> </w:t>
    </w:r>
    <w:proofErr w:type="spellStart"/>
    <w:r w:rsidRPr="0017498F">
      <w:rPr>
        <w:rFonts w:eastAsia="Times New Roman"/>
        <w:b/>
        <w:sz w:val="16"/>
      </w:rPr>
      <w:t>Environment</w:t>
    </w:r>
    <w:proofErr w:type="spellEnd"/>
    <w:r w:rsidRPr="0017498F">
      <w:rPr>
        <w:rFonts w:eastAsia="Times New Roman"/>
        <w:b/>
        <w:sz w:val="16"/>
      </w:rPr>
      <w:t xml:space="preserve">, </w:t>
    </w:r>
    <w:proofErr w:type="spellStart"/>
    <w:r w:rsidRPr="0017498F">
      <w:rPr>
        <w:rFonts w:eastAsia="Times New Roman"/>
        <w:b/>
        <w:sz w:val="16"/>
      </w:rPr>
      <w:t>reg.č</w:t>
    </w:r>
    <w:proofErr w:type="spellEnd"/>
    <w:r w:rsidRPr="0017498F">
      <w:rPr>
        <w:rFonts w:eastAsia="Times New Roman"/>
        <w:b/>
        <w:sz w:val="16"/>
      </w:rPr>
      <w:t>. LO1214, pořizované v roce 2015 – část 5</w:t>
    </w:r>
  </w:p>
  <w:p w:rsidR="00760C5A" w:rsidRPr="00412EC3" w:rsidRDefault="00412EC3" w:rsidP="00412EC3">
    <w:pPr>
      <w:widowControl w:val="0"/>
      <w:pBdr>
        <w:top w:val="single" w:sz="4" w:space="1" w:color="auto"/>
      </w:pBdr>
      <w:tabs>
        <w:tab w:val="center" w:pos="4680"/>
        <w:tab w:val="right" w:pos="8820"/>
      </w:tabs>
      <w:spacing w:before="0" w:after="0"/>
      <w:jc w:val="left"/>
      <w:rPr>
        <w:rFonts w:eastAsia="Times New Roman"/>
        <w:sz w:val="16"/>
      </w:rPr>
    </w:pPr>
    <w:r w:rsidRPr="0017498F">
      <w:rPr>
        <w:rFonts w:eastAsia="Times New Roman"/>
        <w:sz w:val="16"/>
      </w:rPr>
      <w:t xml:space="preserve">Kupní smlouva – </w:t>
    </w:r>
    <w:proofErr w:type="spellStart"/>
    <w:r w:rsidRPr="0017498F">
      <w:rPr>
        <w:rFonts w:eastAsia="Times New Roman"/>
        <w:sz w:val="16"/>
      </w:rPr>
      <w:t>Nízkoobjemový</w:t>
    </w:r>
    <w:proofErr w:type="spellEnd"/>
    <w:r w:rsidRPr="0017498F">
      <w:rPr>
        <w:rFonts w:eastAsia="Times New Roman"/>
        <w:sz w:val="16"/>
      </w:rPr>
      <w:t xml:space="preserve"> vzorkovač volného ovzduší (5x)</w:t>
    </w:r>
    <w:r>
      <w:rPr>
        <w:rFonts w:eastAsia="Times New Roman"/>
        <w:sz w:val="16"/>
      </w:rPr>
      <w:tab/>
    </w:r>
    <w:r w:rsidRPr="00B76E01">
      <w:rPr>
        <w:rFonts w:eastAsia="Times New Roman"/>
        <w:sz w:val="16"/>
        <w:szCs w:val="16"/>
      </w:rPr>
      <w:tab/>
      <w:t xml:space="preserve">Strana </w:t>
    </w:r>
    <w:r w:rsidR="005E3412" w:rsidRPr="00B76E01">
      <w:rPr>
        <w:rFonts w:eastAsia="Times New Roman"/>
        <w:sz w:val="16"/>
        <w:szCs w:val="16"/>
      </w:rPr>
      <w:fldChar w:fldCharType="begin"/>
    </w:r>
    <w:r w:rsidRPr="00B76E01">
      <w:rPr>
        <w:rFonts w:eastAsia="Times New Roman"/>
        <w:sz w:val="16"/>
        <w:szCs w:val="16"/>
      </w:rPr>
      <w:instrText xml:space="preserve"> PAGE </w:instrText>
    </w:r>
    <w:r w:rsidR="005E3412" w:rsidRPr="00B76E01">
      <w:rPr>
        <w:rFonts w:eastAsia="Times New Roman"/>
        <w:sz w:val="16"/>
        <w:szCs w:val="16"/>
      </w:rPr>
      <w:fldChar w:fldCharType="separate"/>
    </w:r>
    <w:r w:rsidR="0017498F">
      <w:rPr>
        <w:rFonts w:eastAsia="Times New Roman"/>
        <w:noProof/>
        <w:sz w:val="16"/>
        <w:szCs w:val="16"/>
      </w:rPr>
      <w:t>15</w:t>
    </w:r>
    <w:r w:rsidR="005E3412" w:rsidRPr="00B76E01">
      <w:rPr>
        <w:rFonts w:eastAsia="Times New Roman"/>
        <w:sz w:val="16"/>
        <w:szCs w:val="16"/>
      </w:rPr>
      <w:fldChar w:fldCharType="end"/>
    </w:r>
    <w:r w:rsidRPr="00B76E01">
      <w:rPr>
        <w:rFonts w:eastAsia="Times New Roman"/>
        <w:sz w:val="16"/>
        <w:szCs w:val="16"/>
      </w:rPr>
      <w:t xml:space="preserve"> (celkem </w:t>
    </w:r>
    <w:r w:rsidR="005E3412" w:rsidRPr="00B76E01">
      <w:rPr>
        <w:rFonts w:eastAsia="Times New Roman"/>
        <w:sz w:val="16"/>
        <w:szCs w:val="16"/>
      </w:rPr>
      <w:fldChar w:fldCharType="begin"/>
    </w:r>
    <w:r w:rsidRPr="00B76E01">
      <w:rPr>
        <w:rFonts w:eastAsia="Times New Roman"/>
        <w:sz w:val="16"/>
        <w:szCs w:val="16"/>
      </w:rPr>
      <w:instrText xml:space="preserve"> NUMPAGES </w:instrText>
    </w:r>
    <w:r w:rsidR="005E3412" w:rsidRPr="00B76E01">
      <w:rPr>
        <w:rFonts w:eastAsia="Times New Roman"/>
        <w:sz w:val="16"/>
        <w:szCs w:val="16"/>
      </w:rPr>
      <w:fldChar w:fldCharType="separate"/>
    </w:r>
    <w:r w:rsidR="0017498F">
      <w:rPr>
        <w:rFonts w:eastAsia="Times New Roman"/>
        <w:noProof/>
        <w:sz w:val="16"/>
        <w:szCs w:val="16"/>
      </w:rPr>
      <w:t>15</w:t>
    </w:r>
    <w:r w:rsidR="005E3412" w:rsidRPr="00B76E01">
      <w:rPr>
        <w:rFonts w:eastAsia="Times New Roman"/>
        <w:sz w:val="16"/>
        <w:szCs w:val="16"/>
      </w:rPr>
      <w:fldChar w:fldCharType="end"/>
    </w:r>
    <w:r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5A" w:rsidRPr="00587274"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760C5A" w:rsidRPr="0017498F" w:rsidRDefault="00450549" w:rsidP="002E684D">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Centre </w:t>
    </w:r>
    <w:proofErr w:type="spellStart"/>
    <w:r w:rsidRPr="00450549">
      <w:rPr>
        <w:rFonts w:eastAsia="Times New Roman"/>
        <w:b/>
        <w:sz w:val="16"/>
      </w:rPr>
      <w:t>for</w:t>
    </w:r>
    <w:proofErr w:type="spellEnd"/>
    <w:r w:rsidRPr="00450549">
      <w:rPr>
        <w:rFonts w:eastAsia="Times New Roman"/>
        <w:b/>
        <w:sz w:val="16"/>
      </w:rPr>
      <w:t xml:space="preserve"> </w:t>
    </w:r>
    <w:proofErr w:type="spellStart"/>
    <w:r w:rsidRPr="0017498F">
      <w:rPr>
        <w:rFonts w:eastAsia="Times New Roman"/>
        <w:b/>
        <w:sz w:val="16"/>
      </w:rPr>
      <w:t>Toxic</w:t>
    </w:r>
    <w:proofErr w:type="spellEnd"/>
    <w:r w:rsidRPr="0017498F">
      <w:rPr>
        <w:rFonts w:eastAsia="Times New Roman"/>
        <w:b/>
        <w:sz w:val="16"/>
      </w:rPr>
      <w:t xml:space="preserve"> </w:t>
    </w:r>
    <w:proofErr w:type="spellStart"/>
    <w:r w:rsidRPr="0017498F">
      <w:rPr>
        <w:rFonts w:eastAsia="Times New Roman"/>
        <w:b/>
        <w:sz w:val="16"/>
      </w:rPr>
      <w:t>Compounds</w:t>
    </w:r>
    <w:proofErr w:type="spellEnd"/>
    <w:r w:rsidRPr="0017498F">
      <w:rPr>
        <w:rFonts w:eastAsia="Times New Roman"/>
        <w:b/>
        <w:sz w:val="16"/>
      </w:rPr>
      <w:t xml:space="preserve"> in </w:t>
    </w:r>
    <w:proofErr w:type="spellStart"/>
    <w:r w:rsidRPr="0017498F">
      <w:rPr>
        <w:rFonts w:eastAsia="Times New Roman"/>
        <w:b/>
        <w:sz w:val="16"/>
      </w:rPr>
      <w:t>the</w:t>
    </w:r>
    <w:proofErr w:type="spellEnd"/>
    <w:r w:rsidRPr="0017498F">
      <w:rPr>
        <w:rFonts w:eastAsia="Times New Roman"/>
        <w:b/>
        <w:sz w:val="16"/>
      </w:rPr>
      <w:t xml:space="preserve"> </w:t>
    </w:r>
    <w:proofErr w:type="spellStart"/>
    <w:r w:rsidRPr="0017498F">
      <w:rPr>
        <w:rFonts w:eastAsia="Times New Roman"/>
        <w:b/>
        <w:sz w:val="16"/>
      </w:rPr>
      <w:t>Environment</w:t>
    </w:r>
    <w:proofErr w:type="spellEnd"/>
    <w:r w:rsidRPr="0017498F">
      <w:rPr>
        <w:rFonts w:eastAsia="Times New Roman"/>
        <w:b/>
        <w:sz w:val="16"/>
      </w:rPr>
      <w:t xml:space="preserve">, </w:t>
    </w:r>
    <w:proofErr w:type="spellStart"/>
    <w:r w:rsidRPr="0017498F">
      <w:rPr>
        <w:rFonts w:eastAsia="Times New Roman"/>
        <w:b/>
        <w:sz w:val="16"/>
      </w:rPr>
      <w:t>reg.č</w:t>
    </w:r>
    <w:proofErr w:type="spellEnd"/>
    <w:r w:rsidRPr="0017498F">
      <w:rPr>
        <w:rFonts w:eastAsia="Times New Roman"/>
        <w:b/>
        <w:sz w:val="16"/>
      </w:rPr>
      <w:t>. LO1214, pořizované v roce 2015</w:t>
    </w:r>
    <w:r w:rsidR="00760C5A" w:rsidRPr="0017498F">
      <w:rPr>
        <w:rFonts w:eastAsia="Times New Roman"/>
        <w:b/>
        <w:sz w:val="16"/>
      </w:rPr>
      <w:t xml:space="preserve"> – část </w:t>
    </w:r>
    <w:r w:rsidR="00412EC3" w:rsidRPr="0017498F">
      <w:rPr>
        <w:rFonts w:eastAsia="Times New Roman"/>
        <w:b/>
        <w:sz w:val="16"/>
      </w:rPr>
      <w:t>5</w:t>
    </w:r>
  </w:p>
  <w:p w:rsidR="00760C5A" w:rsidRPr="002E684D"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17498F">
      <w:rPr>
        <w:rFonts w:eastAsia="Times New Roman"/>
        <w:sz w:val="16"/>
      </w:rPr>
      <w:t>Kupní smlouva –</w:t>
    </w:r>
    <w:r w:rsidR="00982994" w:rsidRPr="0017498F">
      <w:rPr>
        <w:rFonts w:eastAsia="Times New Roman"/>
        <w:sz w:val="16"/>
      </w:rPr>
      <w:t xml:space="preserve"> </w:t>
    </w:r>
    <w:proofErr w:type="spellStart"/>
    <w:r w:rsidR="00412EC3" w:rsidRPr="0017498F">
      <w:rPr>
        <w:rFonts w:eastAsia="Times New Roman"/>
        <w:sz w:val="16"/>
      </w:rPr>
      <w:t>Nízkoobjemový</w:t>
    </w:r>
    <w:proofErr w:type="spellEnd"/>
    <w:r w:rsidR="00412EC3" w:rsidRPr="0017498F">
      <w:rPr>
        <w:rFonts w:eastAsia="Times New Roman"/>
        <w:sz w:val="16"/>
      </w:rPr>
      <w:t xml:space="preserve"> vzorkovač volného ovzduší (5x)</w:t>
    </w:r>
    <w:r w:rsidR="00412EC3">
      <w:rPr>
        <w:rFonts w:eastAsia="Times New Roman"/>
        <w:sz w:val="16"/>
      </w:rPr>
      <w:tab/>
    </w:r>
    <w:r w:rsidRPr="00B76E01">
      <w:rPr>
        <w:rFonts w:eastAsia="Times New Roman"/>
        <w:sz w:val="16"/>
        <w:szCs w:val="16"/>
      </w:rPr>
      <w:tab/>
      <w:t xml:space="preserve">Strana </w:t>
    </w:r>
    <w:r w:rsidR="005E3412" w:rsidRPr="00B76E01">
      <w:rPr>
        <w:rFonts w:eastAsia="Times New Roman"/>
        <w:sz w:val="16"/>
        <w:szCs w:val="16"/>
      </w:rPr>
      <w:fldChar w:fldCharType="begin"/>
    </w:r>
    <w:r w:rsidRPr="00B76E01">
      <w:rPr>
        <w:rFonts w:eastAsia="Times New Roman"/>
        <w:sz w:val="16"/>
        <w:szCs w:val="16"/>
      </w:rPr>
      <w:instrText xml:space="preserve"> PAGE </w:instrText>
    </w:r>
    <w:r w:rsidR="005E3412" w:rsidRPr="00B76E01">
      <w:rPr>
        <w:rFonts w:eastAsia="Times New Roman"/>
        <w:sz w:val="16"/>
        <w:szCs w:val="16"/>
      </w:rPr>
      <w:fldChar w:fldCharType="separate"/>
    </w:r>
    <w:r w:rsidR="0017498F">
      <w:rPr>
        <w:rFonts w:eastAsia="Times New Roman"/>
        <w:noProof/>
        <w:sz w:val="16"/>
        <w:szCs w:val="16"/>
      </w:rPr>
      <w:t>1</w:t>
    </w:r>
    <w:r w:rsidR="005E3412" w:rsidRPr="00B76E01">
      <w:rPr>
        <w:rFonts w:eastAsia="Times New Roman"/>
        <w:sz w:val="16"/>
        <w:szCs w:val="16"/>
      </w:rPr>
      <w:fldChar w:fldCharType="end"/>
    </w:r>
    <w:r w:rsidRPr="00B76E01">
      <w:rPr>
        <w:rFonts w:eastAsia="Times New Roman"/>
        <w:sz w:val="16"/>
        <w:szCs w:val="16"/>
      </w:rPr>
      <w:t xml:space="preserve"> (celkem </w:t>
    </w:r>
    <w:r w:rsidR="005E3412" w:rsidRPr="00B76E01">
      <w:rPr>
        <w:rFonts w:eastAsia="Times New Roman"/>
        <w:sz w:val="16"/>
        <w:szCs w:val="16"/>
      </w:rPr>
      <w:fldChar w:fldCharType="begin"/>
    </w:r>
    <w:r w:rsidRPr="00B76E01">
      <w:rPr>
        <w:rFonts w:eastAsia="Times New Roman"/>
        <w:sz w:val="16"/>
        <w:szCs w:val="16"/>
      </w:rPr>
      <w:instrText xml:space="preserve"> NUMPAGES </w:instrText>
    </w:r>
    <w:r w:rsidR="005E3412" w:rsidRPr="00B76E01">
      <w:rPr>
        <w:rFonts w:eastAsia="Times New Roman"/>
        <w:sz w:val="16"/>
        <w:szCs w:val="16"/>
      </w:rPr>
      <w:fldChar w:fldCharType="separate"/>
    </w:r>
    <w:r w:rsidR="0017498F">
      <w:rPr>
        <w:rFonts w:eastAsia="Times New Roman"/>
        <w:noProof/>
        <w:sz w:val="16"/>
        <w:szCs w:val="16"/>
      </w:rPr>
      <w:t>15</w:t>
    </w:r>
    <w:r w:rsidR="005E3412"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167" w:rsidRDefault="00222167">
      <w:r>
        <w:separator/>
      </w:r>
    </w:p>
  </w:footnote>
  <w:footnote w:type="continuationSeparator" w:id="0">
    <w:p w:rsidR="00222167" w:rsidRDefault="00222167">
      <w:r>
        <w:continuationSeparator/>
      </w:r>
    </w:p>
  </w:footnote>
  <w:footnote w:id="1">
    <w:p w:rsidR="00760C5A" w:rsidRPr="0031311F" w:rsidRDefault="00760C5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760C5A" w:rsidRPr="0031311F" w:rsidRDefault="00760C5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73B" w:rsidRDefault="004C073B">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0">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9">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6">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1">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4">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8">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6"/>
  </w:num>
  <w:num w:numId="2">
    <w:abstractNumId w:val="51"/>
  </w:num>
  <w:num w:numId="3">
    <w:abstractNumId w:val="27"/>
  </w:num>
  <w:num w:numId="4">
    <w:abstractNumId w:val="33"/>
  </w:num>
  <w:num w:numId="5">
    <w:abstractNumId w:val="0"/>
  </w:num>
  <w:num w:numId="6">
    <w:abstractNumId w:val="16"/>
  </w:num>
  <w:num w:numId="7">
    <w:abstractNumId w:val="9"/>
  </w:num>
  <w:num w:numId="8">
    <w:abstractNumId w:val="22"/>
  </w:num>
  <w:num w:numId="9">
    <w:abstractNumId w:val="29"/>
  </w:num>
  <w:num w:numId="10">
    <w:abstractNumId w:val="45"/>
  </w:num>
  <w:num w:numId="11">
    <w:abstractNumId w:val="49"/>
  </w:num>
  <w:num w:numId="12">
    <w:abstractNumId w:val="38"/>
  </w:num>
  <w:num w:numId="13">
    <w:abstractNumId w:val="41"/>
  </w:num>
  <w:num w:numId="14">
    <w:abstractNumId w:val="61"/>
  </w:num>
  <w:num w:numId="15">
    <w:abstractNumId w:val="56"/>
  </w:num>
  <w:num w:numId="16">
    <w:abstractNumId w:val="44"/>
  </w:num>
  <w:num w:numId="17">
    <w:abstractNumId w:val="50"/>
  </w:num>
  <w:num w:numId="18">
    <w:abstractNumId w:val="23"/>
  </w:num>
  <w:num w:numId="19">
    <w:abstractNumId w:val="7"/>
  </w:num>
  <w:num w:numId="20">
    <w:abstractNumId w:val="12"/>
  </w:num>
  <w:num w:numId="21">
    <w:abstractNumId w:val="39"/>
  </w:num>
  <w:num w:numId="22">
    <w:abstractNumId w:val="18"/>
  </w:num>
  <w:num w:numId="23">
    <w:abstractNumId w:val="48"/>
  </w:num>
  <w:num w:numId="24">
    <w:abstractNumId w:val="14"/>
  </w:num>
  <w:num w:numId="25">
    <w:abstractNumId w:val="3"/>
  </w:num>
  <w:num w:numId="26">
    <w:abstractNumId w:val="30"/>
  </w:num>
  <w:num w:numId="27">
    <w:abstractNumId w:val="54"/>
  </w:num>
  <w:num w:numId="28">
    <w:abstractNumId w:val="15"/>
  </w:num>
  <w:num w:numId="29">
    <w:abstractNumId w:val="35"/>
  </w:num>
  <w:num w:numId="30">
    <w:abstractNumId w:val="55"/>
  </w:num>
  <w:num w:numId="31">
    <w:abstractNumId w:val="8"/>
  </w:num>
  <w:num w:numId="32">
    <w:abstractNumId w:val="34"/>
  </w:num>
  <w:num w:numId="33">
    <w:abstractNumId w:val="10"/>
  </w:num>
  <w:num w:numId="34">
    <w:abstractNumId w:val="47"/>
  </w:num>
  <w:num w:numId="35">
    <w:abstractNumId w:val="42"/>
  </w:num>
  <w:num w:numId="36">
    <w:abstractNumId w:val="36"/>
  </w:num>
  <w:num w:numId="37">
    <w:abstractNumId w:val="37"/>
  </w:num>
  <w:num w:numId="38">
    <w:abstractNumId w:val="6"/>
  </w:num>
  <w:num w:numId="39">
    <w:abstractNumId w:val="32"/>
  </w:num>
  <w:num w:numId="40">
    <w:abstractNumId w:val="11"/>
  </w:num>
  <w:num w:numId="41">
    <w:abstractNumId w:val="31"/>
  </w:num>
  <w:num w:numId="42">
    <w:abstractNumId w:val="60"/>
  </w:num>
  <w:num w:numId="43">
    <w:abstractNumId w:val="28"/>
  </w:num>
  <w:num w:numId="44">
    <w:abstractNumId w:val="53"/>
  </w:num>
  <w:num w:numId="45">
    <w:abstractNumId w:val="13"/>
  </w:num>
  <w:num w:numId="46">
    <w:abstractNumId w:val="24"/>
  </w:num>
  <w:num w:numId="47">
    <w:abstractNumId w:val="40"/>
  </w:num>
  <w:num w:numId="48">
    <w:abstractNumId w:val="21"/>
  </w:num>
  <w:num w:numId="49">
    <w:abstractNumId w:val="17"/>
  </w:num>
  <w:num w:numId="50">
    <w:abstractNumId w:val="19"/>
  </w:num>
  <w:num w:numId="51">
    <w:abstractNumId w:val="43"/>
  </w:num>
  <w:num w:numId="52">
    <w:abstractNumId w:val="25"/>
  </w:num>
  <w:num w:numId="53">
    <w:abstractNumId w:val="20"/>
  </w:num>
  <w:num w:numId="54">
    <w:abstractNumId w:val="57"/>
  </w:num>
  <w:num w:numId="55">
    <w:abstractNumId w:val="58"/>
  </w:num>
  <w:num w:numId="56">
    <w:abstractNumId w:val="59"/>
  </w:num>
  <w:num w:numId="57">
    <w:abstractNumId w:val="52"/>
  </w:num>
  <w:num w:numId="58">
    <w:abstractNumId w:val="46"/>
  </w:num>
  <w:num w:numId="59">
    <w:abstractNumId w:val="5"/>
  </w:num>
  <w:num w:numId="60">
    <w:abstractNumId w:val="62"/>
  </w:num>
  <w:num w:numId="61">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1700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090D"/>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259"/>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498F"/>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167"/>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E4F"/>
    <w:rsid w:val="002A53EC"/>
    <w:rsid w:val="002A566C"/>
    <w:rsid w:val="002A58BD"/>
    <w:rsid w:val="002A5B62"/>
    <w:rsid w:val="002A5F2A"/>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824"/>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BEB"/>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1C85"/>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2EC3"/>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29CF"/>
    <w:rsid w:val="00522FEF"/>
    <w:rsid w:val="00525A2C"/>
    <w:rsid w:val="005265F0"/>
    <w:rsid w:val="00530371"/>
    <w:rsid w:val="00530666"/>
    <w:rsid w:val="00536ECA"/>
    <w:rsid w:val="005375FA"/>
    <w:rsid w:val="00540623"/>
    <w:rsid w:val="0054078C"/>
    <w:rsid w:val="00540C38"/>
    <w:rsid w:val="005420E5"/>
    <w:rsid w:val="005446BF"/>
    <w:rsid w:val="00544E8B"/>
    <w:rsid w:val="00544FDF"/>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412"/>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2EE5"/>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59FD"/>
    <w:rsid w:val="006D6445"/>
    <w:rsid w:val="006E0265"/>
    <w:rsid w:val="006E1C53"/>
    <w:rsid w:val="006E5FFE"/>
    <w:rsid w:val="006F1F1B"/>
    <w:rsid w:val="006F2D44"/>
    <w:rsid w:val="006F4C0E"/>
    <w:rsid w:val="006F4DFD"/>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E8"/>
    <w:rsid w:val="00770259"/>
    <w:rsid w:val="0077092A"/>
    <w:rsid w:val="0077115D"/>
    <w:rsid w:val="0077131B"/>
    <w:rsid w:val="00771D6C"/>
    <w:rsid w:val="007728E6"/>
    <w:rsid w:val="00773E84"/>
    <w:rsid w:val="00776433"/>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2DE4"/>
    <w:rsid w:val="00804D0C"/>
    <w:rsid w:val="00806AA3"/>
    <w:rsid w:val="008131B6"/>
    <w:rsid w:val="00813FDF"/>
    <w:rsid w:val="00814C98"/>
    <w:rsid w:val="00817BDC"/>
    <w:rsid w:val="00821029"/>
    <w:rsid w:val="00822470"/>
    <w:rsid w:val="00823873"/>
    <w:rsid w:val="00824CFD"/>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919"/>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4B11"/>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D7EF7"/>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5C7D"/>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styleId="Revize">
    <w:name w:val="Revision"/>
    <w:hidden/>
    <w:uiPriority w:val="99"/>
    <w:semiHidden/>
    <w:rsid w:val="00311824"/>
    <w:rPr>
      <w:rFonts w:ascii="Arial Narrow" w:eastAsia="Calibri" w:hAnsi="Arial Narrow"/>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026759648">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399942297">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FEEC1-2E87-4674-B38B-EDC98434E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15</Pages>
  <Words>5644</Words>
  <Characters>33302</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38869</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27</cp:revision>
  <cp:lastPrinted>2015-05-15T10:39:00Z</cp:lastPrinted>
  <dcterms:created xsi:type="dcterms:W3CDTF">2014-05-28T07:41:00Z</dcterms:created>
  <dcterms:modified xsi:type="dcterms:W3CDTF">2015-06-16T11:56:00Z</dcterms:modified>
</cp:coreProperties>
</file>